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900A1" w14:textId="520DB476" w:rsidR="00BF3B2B" w:rsidRPr="00217BB1" w:rsidRDefault="00BF3B2B" w:rsidP="00217BB1">
      <w:pPr>
        <w:spacing w:after="0" w:line="240" w:lineRule="auto"/>
        <w:ind w:left="-567"/>
        <w:jc w:val="center"/>
        <w:rPr>
          <w:rFonts w:ascii="Times New Roman" w:hAnsi="Times New Roman" w:cs="Times New Roman"/>
          <w:b/>
          <w:bCs/>
          <w:color w:val="000000"/>
          <w:sz w:val="28"/>
          <w:szCs w:val="28"/>
          <w:lang w:val="uk-UA"/>
        </w:rPr>
      </w:pPr>
      <w:r w:rsidRPr="00217BB1">
        <w:rPr>
          <w:rFonts w:ascii="Times New Roman" w:hAnsi="Times New Roman" w:cs="Times New Roman"/>
          <w:b/>
          <w:bCs/>
          <w:color w:val="000000"/>
          <w:sz w:val="28"/>
          <w:szCs w:val="28"/>
          <w:lang w:val="uk-UA"/>
        </w:rPr>
        <w:t>ДОГОВ</w:t>
      </w:r>
      <w:r w:rsidR="00217BB1" w:rsidRPr="00217BB1">
        <w:rPr>
          <w:rFonts w:ascii="Times New Roman" w:hAnsi="Times New Roman" w:cs="Times New Roman"/>
          <w:b/>
          <w:bCs/>
          <w:color w:val="000000"/>
          <w:sz w:val="28"/>
          <w:szCs w:val="28"/>
          <w:lang w:val="uk-UA"/>
        </w:rPr>
        <w:t>ІР</w:t>
      </w:r>
      <w:r w:rsidRPr="00217BB1">
        <w:rPr>
          <w:rFonts w:ascii="Times New Roman" w:hAnsi="Times New Roman" w:cs="Times New Roman"/>
          <w:b/>
          <w:bCs/>
          <w:color w:val="000000"/>
          <w:sz w:val="28"/>
          <w:szCs w:val="28"/>
          <w:lang w:val="uk-UA"/>
        </w:rPr>
        <w:t xml:space="preserve"> </w:t>
      </w:r>
    </w:p>
    <w:p w14:paraId="72D1013C" w14:textId="11E897A8" w:rsidR="00217BB1" w:rsidRPr="00217BB1" w:rsidRDefault="00217BB1" w:rsidP="00217BB1">
      <w:pPr>
        <w:spacing w:after="0" w:line="240" w:lineRule="auto"/>
        <w:ind w:left="-567"/>
        <w:jc w:val="center"/>
        <w:rPr>
          <w:rFonts w:ascii="Times New Roman" w:hAnsi="Times New Roman" w:cs="Times New Roman"/>
          <w:b/>
          <w:bCs/>
          <w:color w:val="000000"/>
          <w:sz w:val="28"/>
          <w:szCs w:val="28"/>
          <w:lang w:val="uk-UA"/>
        </w:rPr>
      </w:pPr>
      <w:r w:rsidRPr="00217BB1">
        <w:rPr>
          <w:rFonts w:ascii="Times New Roman" w:hAnsi="Times New Roman" w:cs="Times New Roman"/>
          <w:b/>
          <w:bCs/>
          <w:color w:val="000000"/>
          <w:sz w:val="28"/>
          <w:szCs w:val="28"/>
          <w:lang w:val="uk-UA"/>
        </w:rPr>
        <w:t>п</w:t>
      </w:r>
      <w:proofErr w:type="spellStart"/>
      <w:r w:rsidRPr="00217BB1">
        <w:rPr>
          <w:rFonts w:ascii="Times New Roman" w:hAnsi="Times New Roman" w:cs="Times New Roman"/>
          <w:b/>
          <w:bCs/>
          <w:color w:val="000000"/>
          <w:sz w:val="28"/>
          <w:szCs w:val="28"/>
        </w:rPr>
        <w:t>ро</w:t>
      </w:r>
      <w:proofErr w:type="spellEnd"/>
      <w:r w:rsidRPr="00217BB1">
        <w:rPr>
          <w:rFonts w:ascii="Times New Roman" w:hAnsi="Times New Roman" w:cs="Times New Roman"/>
          <w:b/>
          <w:bCs/>
          <w:color w:val="000000"/>
          <w:sz w:val="28"/>
          <w:szCs w:val="28"/>
        </w:rPr>
        <w:t xml:space="preserve"> </w:t>
      </w:r>
      <w:proofErr w:type="spellStart"/>
      <w:r w:rsidRPr="00217BB1">
        <w:rPr>
          <w:rFonts w:ascii="Times New Roman" w:hAnsi="Times New Roman" w:cs="Times New Roman"/>
          <w:b/>
          <w:bCs/>
          <w:color w:val="000000"/>
          <w:sz w:val="28"/>
          <w:szCs w:val="28"/>
        </w:rPr>
        <w:t>влаштування</w:t>
      </w:r>
      <w:proofErr w:type="spellEnd"/>
      <w:r w:rsidRPr="00217BB1">
        <w:rPr>
          <w:rFonts w:ascii="Times New Roman" w:hAnsi="Times New Roman" w:cs="Times New Roman"/>
          <w:b/>
          <w:bCs/>
          <w:color w:val="000000"/>
          <w:sz w:val="28"/>
          <w:szCs w:val="28"/>
        </w:rPr>
        <w:t xml:space="preserve"> с</w:t>
      </w:r>
      <w:proofErr w:type="spellStart"/>
      <w:r w:rsidRPr="00217BB1">
        <w:rPr>
          <w:rFonts w:ascii="Times New Roman" w:hAnsi="Times New Roman" w:cs="Times New Roman"/>
          <w:b/>
          <w:bCs/>
          <w:color w:val="000000"/>
          <w:sz w:val="28"/>
          <w:szCs w:val="28"/>
          <w:lang w:val="uk-UA"/>
        </w:rPr>
        <w:t>истеми</w:t>
      </w:r>
      <w:proofErr w:type="spellEnd"/>
      <w:r w:rsidRPr="00217BB1">
        <w:rPr>
          <w:rFonts w:ascii="Times New Roman" w:hAnsi="Times New Roman" w:cs="Times New Roman"/>
          <w:b/>
          <w:bCs/>
          <w:color w:val="000000"/>
          <w:sz w:val="28"/>
          <w:szCs w:val="28"/>
          <w:lang w:val="uk-UA"/>
        </w:rPr>
        <w:t xml:space="preserve"> обігріву даху</w:t>
      </w:r>
    </w:p>
    <w:p w14:paraId="2D69D610"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b/>
          <w:bCs/>
          <w:color w:val="000000"/>
          <w:sz w:val="24"/>
          <w:szCs w:val="24"/>
          <w:lang w:val="uk-UA"/>
        </w:rPr>
        <w:t xml:space="preserve"> </w:t>
      </w:r>
    </w:p>
    <w:p w14:paraId="5045F8C8"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2765E9BF" w14:textId="54C7FB96" w:rsidR="00BF3B2B" w:rsidRPr="002B33B6" w:rsidRDefault="00217BB1" w:rsidP="00217BB1">
      <w:pPr>
        <w:spacing w:after="0" w:line="240" w:lineRule="auto"/>
        <w:ind w:left="-567"/>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ab/>
        <w:t>_______________</w:t>
      </w:r>
      <w:r w:rsidR="00BF3B2B" w:rsidRPr="002B33B6">
        <w:rPr>
          <w:rFonts w:ascii="Times New Roman" w:hAnsi="Times New Roman" w:cs="Times New Roman"/>
          <w:b/>
          <w:bCs/>
          <w:color w:val="000000"/>
          <w:sz w:val="24"/>
          <w:szCs w:val="24"/>
          <w:lang w:val="uk-UA"/>
        </w:rPr>
        <w:tab/>
      </w:r>
      <w:r w:rsidR="00BF3B2B" w:rsidRPr="002B33B6">
        <w:rPr>
          <w:rFonts w:ascii="Times New Roman" w:hAnsi="Times New Roman" w:cs="Times New Roman"/>
          <w:b/>
          <w:bCs/>
          <w:color w:val="000000"/>
          <w:sz w:val="24"/>
          <w:szCs w:val="24"/>
          <w:lang w:val="uk-UA"/>
        </w:rPr>
        <w:tab/>
      </w:r>
      <w:r w:rsidR="00BF3B2B" w:rsidRPr="002B33B6">
        <w:rPr>
          <w:rFonts w:ascii="Times New Roman" w:hAnsi="Times New Roman" w:cs="Times New Roman"/>
          <w:b/>
          <w:bCs/>
          <w:color w:val="000000"/>
          <w:sz w:val="24"/>
          <w:szCs w:val="24"/>
          <w:lang w:val="uk-UA"/>
        </w:rPr>
        <w:tab/>
      </w:r>
      <w:r w:rsidR="00BF3B2B" w:rsidRPr="002B33B6">
        <w:rPr>
          <w:rFonts w:ascii="Times New Roman" w:hAnsi="Times New Roman" w:cs="Times New Roman"/>
          <w:b/>
          <w:bCs/>
          <w:color w:val="000000"/>
          <w:sz w:val="24"/>
          <w:szCs w:val="24"/>
          <w:lang w:val="uk-UA"/>
        </w:rPr>
        <w:tab/>
      </w:r>
      <w:r>
        <w:rPr>
          <w:rFonts w:ascii="Times New Roman" w:hAnsi="Times New Roman" w:cs="Times New Roman"/>
          <w:b/>
          <w:bCs/>
          <w:color w:val="000000"/>
          <w:sz w:val="24"/>
          <w:szCs w:val="24"/>
          <w:lang w:val="uk-UA"/>
        </w:rPr>
        <w:t xml:space="preserve">                       </w:t>
      </w:r>
      <w:r w:rsidR="00BF3B2B" w:rsidRPr="002B33B6">
        <w:rPr>
          <w:rFonts w:ascii="Times New Roman" w:hAnsi="Times New Roman" w:cs="Times New Roman"/>
          <w:b/>
          <w:bCs/>
          <w:color w:val="000000"/>
          <w:sz w:val="24"/>
          <w:szCs w:val="24"/>
          <w:lang w:val="uk-UA"/>
        </w:rPr>
        <w:t>«____» ___________ 20</w:t>
      </w:r>
      <w:r>
        <w:rPr>
          <w:rFonts w:ascii="Times New Roman" w:hAnsi="Times New Roman" w:cs="Times New Roman"/>
          <w:b/>
          <w:bCs/>
          <w:color w:val="000000"/>
          <w:sz w:val="24"/>
          <w:szCs w:val="24"/>
          <w:lang w:val="uk-UA"/>
        </w:rPr>
        <w:t>__</w:t>
      </w:r>
      <w:r w:rsidR="00BF3B2B" w:rsidRPr="002B33B6">
        <w:rPr>
          <w:rFonts w:ascii="Times New Roman" w:hAnsi="Times New Roman" w:cs="Times New Roman"/>
          <w:b/>
          <w:bCs/>
          <w:color w:val="000000"/>
          <w:sz w:val="24"/>
          <w:szCs w:val="24"/>
          <w:lang w:val="uk-UA"/>
        </w:rPr>
        <w:t xml:space="preserve"> р.</w:t>
      </w:r>
    </w:p>
    <w:p w14:paraId="0BC51D1B"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12C6BDF2" w14:textId="793CB1B1" w:rsidR="00217BB1"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 xml:space="preserve">            ЗАМОВНИК: </w:t>
      </w:r>
      <w:r w:rsidR="00A36BA9">
        <w:rPr>
          <w:rFonts w:ascii="Times New Roman" w:hAnsi="Times New Roman" w:cs="Times New Roman"/>
          <w:b/>
          <w:sz w:val="24"/>
          <w:szCs w:val="24"/>
          <w:lang w:val="uk-UA"/>
        </w:rPr>
        <w:t>________________________</w:t>
      </w:r>
      <w:r w:rsidR="00217BB1">
        <w:rPr>
          <w:rFonts w:ascii="Times New Roman" w:hAnsi="Times New Roman" w:cs="Times New Roman"/>
          <w:b/>
          <w:sz w:val="24"/>
          <w:szCs w:val="24"/>
          <w:lang w:val="uk-UA"/>
        </w:rPr>
        <w:t>________________________</w:t>
      </w:r>
      <w:r w:rsidR="00A36BA9">
        <w:rPr>
          <w:rFonts w:ascii="Times New Roman" w:hAnsi="Times New Roman" w:cs="Times New Roman"/>
          <w:b/>
          <w:sz w:val="24"/>
          <w:szCs w:val="24"/>
          <w:lang w:val="uk-UA"/>
        </w:rPr>
        <w:t>___</w:t>
      </w:r>
      <w:r w:rsidRPr="002B33B6">
        <w:rPr>
          <w:rFonts w:ascii="Times New Roman" w:hAnsi="Times New Roman" w:cs="Times New Roman"/>
          <w:b/>
          <w:bCs/>
          <w:color w:val="000000"/>
          <w:sz w:val="24"/>
          <w:szCs w:val="24"/>
          <w:lang w:val="uk-UA"/>
        </w:rPr>
        <w:t xml:space="preserve">, </w:t>
      </w:r>
      <w:r w:rsidRPr="002B33B6">
        <w:rPr>
          <w:rFonts w:ascii="Times New Roman" w:hAnsi="Times New Roman" w:cs="Times New Roman"/>
          <w:color w:val="000000"/>
          <w:sz w:val="24"/>
          <w:szCs w:val="24"/>
          <w:lang w:val="uk-UA"/>
        </w:rPr>
        <w:t>в особі  _________________, що діє на підставі ____________, з однієї сторони, та</w:t>
      </w:r>
      <w:r w:rsidRPr="002B33B6">
        <w:rPr>
          <w:rFonts w:ascii="Times New Roman" w:hAnsi="Times New Roman" w:cs="Times New Roman"/>
          <w:b/>
          <w:bCs/>
          <w:color w:val="000000"/>
          <w:sz w:val="24"/>
          <w:szCs w:val="24"/>
          <w:lang w:val="uk-UA"/>
        </w:rPr>
        <w:t xml:space="preserve"> </w:t>
      </w:r>
    </w:p>
    <w:p w14:paraId="23FA4AAF" w14:textId="3A1192FD" w:rsidR="00BF3B2B" w:rsidRPr="002B33B6" w:rsidRDefault="00217BB1" w:rsidP="00217BB1">
      <w:pPr>
        <w:spacing w:after="0" w:line="240" w:lineRule="auto"/>
        <w:ind w:left="-567"/>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ab/>
      </w:r>
      <w:r w:rsidR="00BF3B2B" w:rsidRPr="002B33B6">
        <w:rPr>
          <w:rFonts w:ascii="Times New Roman" w:hAnsi="Times New Roman" w:cs="Times New Roman"/>
          <w:b/>
          <w:bCs/>
          <w:color w:val="000000"/>
          <w:sz w:val="24"/>
          <w:szCs w:val="24"/>
          <w:lang w:val="uk-UA"/>
        </w:rPr>
        <w:t>ПІДРЯДНИК: _______________________</w:t>
      </w:r>
      <w:r>
        <w:rPr>
          <w:rFonts w:ascii="Times New Roman" w:hAnsi="Times New Roman" w:cs="Times New Roman"/>
          <w:b/>
          <w:bCs/>
          <w:color w:val="000000"/>
          <w:sz w:val="24"/>
          <w:szCs w:val="24"/>
          <w:lang w:val="uk-UA"/>
        </w:rPr>
        <w:t>____________________</w:t>
      </w:r>
      <w:r w:rsidR="00BF3B2B" w:rsidRPr="002B33B6">
        <w:rPr>
          <w:rFonts w:ascii="Times New Roman" w:hAnsi="Times New Roman" w:cs="Times New Roman"/>
          <w:b/>
          <w:bCs/>
          <w:color w:val="000000"/>
          <w:sz w:val="24"/>
          <w:szCs w:val="24"/>
          <w:lang w:val="uk-UA"/>
        </w:rPr>
        <w:t xml:space="preserve">________, </w:t>
      </w:r>
      <w:r w:rsidR="00BF3B2B" w:rsidRPr="002B33B6">
        <w:rPr>
          <w:rFonts w:ascii="Times New Roman" w:hAnsi="Times New Roman" w:cs="Times New Roman"/>
          <w:color w:val="000000"/>
          <w:sz w:val="24"/>
          <w:szCs w:val="24"/>
          <w:lang w:val="uk-UA"/>
        </w:rPr>
        <w:t xml:space="preserve">в особі ________________________________, що діє на підставі ______________________, з іншої сторони, разом іменовані надалі – Сторони,  уклали </w:t>
      </w:r>
      <w:r>
        <w:rPr>
          <w:rFonts w:ascii="Times New Roman" w:hAnsi="Times New Roman" w:cs="Times New Roman"/>
          <w:color w:val="000000"/>
          <w:sz w:val="24"/>
          <w:szCs w:val="24"/>
          <w:lang w:val="uk-UA"/>
        </w:rPr>
        <w:t>цей</w:t>
      </w:r>
      <w:r w:rsidR="00BF3B2B" w:rsidRPr="002B33B6">
        <w:rPr>
          <w:rFonts w:ascii="Times New Roman" w:hAnsi="Times New Roman" w:cs="Times New Roman"/>
          <w:color w:val="000000"/>
          <w:sz w:val="24"/>
          <w:szCs w:val="24"/>
          <w:lang w:val="uk-UA"/>
        </w:rPr>
        <w:t xml:space="preserve"> Договір про наступне:</w:t>
      </w:r>
    </w:p>
    <w:p w14:paraId="540FE60D"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00F96FB2"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ПРЕДМЕТ ДОГОВОРУ</w:t>
      </w:r>
    </w:p>
    <w:p w14:paraId="7C3EB383" w14:textId="6B80810F" w:rsidR="00BF3B2B" w:rsidRPr="002B33B6" w:rsidRDefault="00BF3B2B" w:rsidP="00217BB1">
      <w:pPr>
        <w:pStyle w:val="a"/>
        <w:adjustRightInd w:val="0"/>
        <w:snapToGrid w:val="0"/>
        <w:ind w:left="-567"/>
        <w:jc w:val="both"/>
        <w:rPr>
          <w:b/>
          <w:color w:val="000000"/>
        </w:rPr>
      </w:pPr>
      <w:r w:rsidRPr="002B33B6">
        <w:rPr>
          <w:color w:val="000000"/>
        </w:rPr>
        <w:t xml:space="preserve">1.1. Відповідно до умов цього Договору Підрядник приймає на себе зобов'язання виконати: </w:t>
      </w:r>
      <w:r w:rsidR="00A36BA9">
        <w:rPr>
          <w:b/>
          <w:color w:val="000000"/>
        </w:rPr>
        <w:t>______________________________________</w:t>
      </w:r>
      <w:r w:rsidRPr="002B33B6">
        <w:rPr>
          <w:b/>
          <w:color w:val="000000"/>
        </w:rPr>
        <w:t>,</w:t>
      </w:r>
      <w:r w:rsidRPr="002B33B6">
        <w:rPr>
          <w:color w:val="000000"/>
        </w:rPr>
        <w:t xml:space="preserve"> а Замовник зобов'язується прийняти та оплатити виконанні роботи відповідно до умов цього Договору.</w:t>
      </w:r>
    </w:p>
    <w:p w14:paraId="0C799D1C"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color w:val="000000"/>
          <w:sz w:val="24"/>
          <w:szCs w:val="24"/>
          <w:lang w:val="uk-UA"/>
        </w:rPr>
        <w:t xml:space="preserve">1.2. Вказані в п. 1.1. цього Договору </w:t>
      </w:r>
      <w:r w:rsidRPr="002B33B6">
        <w:rPr>
          <w:rFonts w:ascii="Times New Roman" w:hAnsi="Times New Roman" w:cs="Times New Roman"/>
          <w:b/>
          <w:bCs/>
          <w:color w:val="000000"/>
          <w:sz w:val="24"/>
          <w:szCs w:val="24"/>
          <w:lang w:val="uk-UA"/>
        </w:rPr>
        <w:t xml:space="preserve">послуги </w:t>
      </w:r>
      <w:r w:rsidRPr="002B33B6">
        <w:rPr>
          <w:rFonts w:ascii="Times New Roman" w:hAnsi="Times New Roman" w:cs="Times New Roman"/>
          <w:color w:val="000000"/>
          <w:sz w:val="24"/>
          <w:szCs w:val="24"/>
          <w:lang w:val="uk-UA"/>
        </w:rPr>
        <w:t xml:space="preserve">повинні бути виконанні Підрядником за адресою: </w:t>
      </w:r>
      <w:r w:rsidRPr="002B33B6">
        <w:rPr>
          <w:rFonts w:ascii="Times New Roman" w:hAnsi="Times New Roman" w:cs="Times New Roman"/>
          <w:b/>
          <w:color w:val="000000"/>
          <w:sz w:val="24"/>
          <w:szCs w:val="24"/>
          <w:lang w:val="uk-UA"/>
        </w:rPr>
        <w:t>___________________________________.</w:t>
      </w:r>
    </w:p>
    <w:p w14:paraId="308CE535"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2841F846"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ВЗАЄМИНИ СТОРІН</w:t>
      </w:r>
    </w:p>
    <w:p w14:paraId="05DE5CFD" w14:textId="26A34D34"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color w:val="000000"/>
          <w:sz w:val="24"/>
          <w:szCs w:val="24"/>
          <w:lang w:val="uk-UA"/>
        </w:rPr>
        <w:t xml:space="preserve">2.1. Сторони прийшли до згоди про те, що Підрядник приступає до виконання робіт, передбачених цим Договором, з моменту підписання Сторонами Договору і зобов’язується повністю виконати роботи </w:t>
      </w:r>
      <w:r w:rsidRPr="002B33B6">
        <w:rPr>
          <w:rFonts w:ascii="Times New Roman" w:hAnsi="Times New Roman" w:cs="Times New Roman"/>
          <w:b/>
          <w:bCs/>
          <w:color w:val="000000"/>
          <w:sz w:val="24"/>
          <w:szCs w:val="24"/>
          <w:lang w:val="uk-UA"/>
        </w:rPr>
        <w:t xml:space="preserve">до </w:t>
      </w:r>
      <w:r w:rsidR="00217BB1">
        <w:rPr>
          <w:rFonts w:ascii="Times New Roman" w:hAnsi="Times New Roman" w:cs="Times New Roman"/>
          <w:b/>
          <w:bCs/>
          <w:color w:val="000000"/>
          <w:sz w:val="24"/>
          <w:szCs w:val="24"/>
          <w:lang w:val="uk-UA"/>
        </w:rPr>
        <w:t>________</w:t>
      </w:r>
      <w:r w:rsidR="00373D43">
        <w:rPr>
          <w:rFonts w:ascii="Times New Roman" w:hAnsi="Times New Roman" w:cs="Times New Roman"/>
          <w:b/>
          <w:bCs/>
          <w:color w:val="000000"/>
          <w:sz w:val="24"/>
          <w:szCs w:val="24"/>
          <w:lang w:val="uk-UA"/>
        </w:rPr>
        <w:t xml:space="preserve">  </w:t>
      </w:r>
      <w:r w:rsidRPr="002B33B6">
        <w:rPr>
          <w:rFonts w:ascii="Times New Roman" w:hAnsi="Times New Roman" w:cs="Times New Roman"/>
          <w:b/>
          <w:bCs/>
          <w:color w:val="000000"/>
          <w:sz w:val="24"/>
          <w:szCs w:val="24"/>
          <w:lang w:val="uk-UA"/>
        </w:rPr>
        <w:t>року або до повного виконання сторонами договірних зобов’язань.</w:t>
      </w:r>
    </w:p>
    <w:p w14:paraId="3EA21B4B" w14:textId="70A2C421"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2.2. Для виконання умов Договору Підрядник вправі залучати до виконання окремих робіт Субпідрядників. Умови договорів з Субпідрядниками не можуть суперечити умовам цього Договору.</w:t>
      </w:r>
      <w:r w:rsidR="00217BB1">
        <w:rPr>
          <w:rFonts w:ascii="Times New Roman" w:hAnsi="Times New Roman" w:cs="Times New Roman"/>
          <w:color w:val="000000"/>
          <w:sz w:val="24"/>
          <w:szCs w:val="24"/>
          <w:lang w:val="uk-UA"/>
        </w:rPr>
        <w:t xml:space="preserve"> </w:t>
      </w:r>
      <w:r w:rsidRPr="002B33B6">
        <w:rPr>
          <w:rFonts w:ascii="Times New Roman" w:hAnsi="Times New Roman" w:cs="Times New Roman"/>
          <w:color w:val="000000"/>
          <w:sz w:val="24"/>
          <w:szCs w:val="24"/>
          <w:lang w:val="uk-UA"/>
        </w:rPr>
        <w:t>Відповідальність за невиконання чи неналежне виконання робіт Субпідрядниками несе Підрядник.</w:t>
      </w:r>
    </w:p>
    <w:p w14:paraId="6BFDEDBA"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0795DE7A"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МАТЕРІАЛИ</w:t>
      </w:r>
    </w:p>
    <w:p w14:paraId="1B84A2FF" w14:textId="77777777" w:rsidR="00BF3B2B" w:rsidRPr="002B33B6" w:rsidRDefault="00BF3B2B" w:rsidP="00217BB1">
      <w:pPr>
        <w:pStyle w:val="BodyTextIndent"/>
        <w:spacing w:line="240" w:lineRule="auto"/>
        <w:ind w:left="-567" w:firstLine="0"/>
        <w:rPr>
          <w:rFonts w:ascii="Times New Roman" w:hAnsi="Times New Roman" w:cs="Times New Roman"/>
          <w:color w:val="000000"/>
          <w:lang w:val="uk-UA"/>
        </w:rPr>
      </w:pPr>
      <w:r w:rsidRPr="002B33B6">
        <w:rPr>
          <w:rFonts w:ascii="Times New Roman" w:hAnsi="Times New Roman" w:cs="Times New Roman"/>
          <w:color w:val="000000"/>
          <w:lang w:val="uk-UA"/>
        </w:rPr>
        <w:t xml:space="preserve">3.1. При здійсненні робіт Підрядник використовує свої матеріали. Підрядник зобов’язаний перед початком використанням матеріалів перевірити їх придатність. </w:t>
      </w:r>
    </w:p>
    <w:p w14:paraId="4A6DDEB6"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3.2. Усі використовувані матеріали повинні бути новими, мати відповідні сертифікати якості, якщо інше не погоджено між Сторонами, а також відповідати встановленим і діючим в Україні стандартам по виготовленню зазначених матеріалів і їх використанню.</w:t>
      </w:r>
    </w:p>
    <w:p w14:paraId="7405D04B" w14:textId="2F4B08E5" w:rsidR="00BF3B2B" w:rsidRDefault="00BF3B2B" w:rsidP="00217BB1">
      <w:pPr>
        <w:spacing w:after="0" w:line="240" w:lineRule="auto"/>
        <w:ind w:left="-567"/>
        <w:jc w:val="both"/>
        <w:rPr>
          <w:rFonts w:ascii="Times New Roman" w:hAnsi="Times New Roman" w:cs="Times New Roman"/>
          <w:color w:val="000000"/>
          <w:sz w:val="24"/>
          <w:szCs w:val="24"/>
          <w:lang w:val="uk-UA"/>
        </w:rPr>
      </w:pPr>
    </w:p>
    <w:p w14:paraId="6CA10A09" w14:textId="77777777" w:rsidR="00217BB1" w:rsidRPr="002B33B6" w:rsidRDefault="00217BB1" w:rsidP="00217BB1">
      <w:pPr>
        <w:spacing w:after="0" w:line="240" w:lineRule="auto"/>
        <w:ind w:left="-567"/>
        <w:jc w:val="both"/>
        <w:rPr>
          <w:rFonts w:ascii="Times New Roman" w:hAnsi="Times New Roman" w:cs="Times New Roman"/>
          <w:color w:val="000000"/>
          <w:sz w:val="24"/>
          <w:szCs w:val="24"/>
          <w:lang w:val="uk-UA"/>
        </w:rPr>
      </w:pPr>
    </w:p>
    <w:p w14:paraId="1E14C7D5"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ПРАВА Й ОБОВ'ЯЗКИ ЗАМОВНИКА</w:t>
      </w:r>
    </w:p>
    <w:p w14:paraId="1E42F027"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b/>
          <w:bCs/>
          <w:color w:val="000000"/>
          <w:sz w:val="24"/>
          <w:szCs w:val="24"/>
          <w:lang w:val="uk-UA"/>
        </w:rPr>
        <w:t>4.1. Замовник відповідно до умов даного Договору зобов'язується:</w:t>
      </w:r>
    </w:p>
    <w:p w14:paraId="0903BD5F" w14:textId="77777777" w:rsidR="00BF3B2B" w:rsidRPr="002B33B6" w:rsidRDefault="00BF3B2B" w:rsidP="00217BB1">
      <w:pPr>
        <w:tabs>
          <w:tab w:val="left" w:pos="720"/>
        </w:tabs>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4.1.1. Перед початком робіт узгодити обсяг і вартість виконуваних робіт за цим Договором Підрядником;</w:t>
      </w:r>
    </w:p>
    <w:p w14:paraId="6F8497A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4.1.2.  Оплатити Підряднику вартість робіт, відповідно до умов даного Договору;</w:t>
      </w:r>
    </w:p>
    <w:p w14:paraId="4CBA35E9"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4.1.3.  Прийняти виконі роботи Підрядника по актах КБ-2 та КБ-3;</w:t>
      </w:r>
    </w:p>
    <w:p w14:paraId="1EB3027D"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4.1.4. Не розголошувати відомості, що стали йому відомі в зв'язку з виконанням умов даного Договору і є комерційною таємницею чи відносяться до конфіденційної інформації Підрядника.</w:t>
      </w:r>
    </w:p>
    <w:p w14:paraId="54733CE4"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4.2. Замовник має право:</w:t>
      </w:r>
    </w:p>
    <w:p w14:paraId="63F3DB9B"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4.2.1.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договорі підряду, і не можуть бути усунені підрядником. </w:t>
      </w:r>
    </w:p>
    <w:p w14:paraId="1D3CAEEA"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4.2.2. Вимагати безоплатного виправлення недоліків, що виникли в наслідок допущених Підрядником порушень, або виправити їх своїми силами, якщо інше не передбачено договором </w:t>
      </w:r>
      <w:r w:rsidRPr="002B33B6">
        <w:rPr>
          <w:rFonts w:ascii="Times New Roman" w:hAnsi="Times New Roman" w:cs="Times New Roman"/>
          <w:color w:val="000000"/>
          <w:sz w:val="24"/>
          <w:szCs w:val="24"/>
          <w:lang w:val="uk-UA"/>
        </w:rPr>
        <w:lastRenderedPageBreak/>
        <w:t>підряду. У такому разі збитки, завдані Замовнику, відшкодовуються Підрядником, у тому числі за рахунок відповідного зниження договірної ціни.</w:t>
      </w:r>
    </w:p>
    <w:p w14:paraId="3C0F062C"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4.2.3. Відмовитися від договору підряду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підряду, стає неможливим.</w:t>
      </w:r>
    </w:p>
    <w:p w14:paraId="276CA48C"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4.2.4. Відмовитися від договору підряду в будь-який час до закінчення виконання робіт, оплативши Підряднику виконану частину робіт з відшкодуванням збитків, завданих такою відмовою.</w:t>
      </w:r>
    </w:p>
    <w:p w14:paraId="0DF14B2E"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4.2.5. Ініціювати внесення змін у договір підряду, вимагати розірвання договору підряду та відшкодування збитків за наявності істотних порушень Підрядником умов договору підряду.</w:t>
      </w:r>
    </w:p>
    <w:p w14:paraId="66D9EF7E"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51C5AF48"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ПРАВА Й ОБОВ'ЯЗКИ ПІДРЯДНИКА</w:t>
      </w:r>
    </w:p>
    <w:p w14:paraId="27E23653"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5.1.Підрядник відповідно до умов даного Договору зобов'язується:</w:t>
      </w:r>
    </w:p>
    <w:p w14:paraId="2C4AC779"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5.1.1. Приступити до роботи і завершити роботи в терміни, визначені даним Договором;</w:t>
      </w:r>
    </w:p>
    <w:p w14:paraId="4BD3451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5.1.2. Використовувати в ході ведення робіт тільки матеріали відповідної якості;</w:t>
      </w:r>
    </w:p>
    <w:p w14:paraId="030DB4C2"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5.1.3. Нести усю відповідальність за збитки, заподіяні у ході ведення робіт людям, будівлям або обладнанню;</w:t>
      </w:r>
    </w:p>
    <w:p w14:paraId="3FDC3B90"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5.1.4. Забезпечити доступ представника Замовника до робіт чи їх частин;</w:t>
      </w:r>
    </w:p>
    <w:p w14:paraId="7EE5C8EB"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5.1.5. У випадку виникнення обставин, що сповільнюють хід робіт проти планового, негайно довести до відома Замовника;</w:t>
      </w:r>
    </w:p>
    <w:p w14:paraId="5059ECC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5.1.6. Не розголошувати відомості, що стали йому відомі в зв'язку з виконанням умов даного Договору і є комерційною таємницею чи відносяться до конфіденційної інформації Замовника;</w:t>
      </w:r>
    </w:p>
    <w:p w14:paraId="24DCC564"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5.1.7. Усувати на вимогу Замовника недоліки і дефекти в роботі, що відбулися з вини Підрядника.</w:t>
      </w:r>
    </w:p>
    <w:p w14:paraId="448D4AEB"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5.2. Права Підрядника:</w:t>
      </w:r>
    </w:p>
    <w:p w14:paraId="7B7FFF0C"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5.2.1. На оплату виконаних робіт згідно умов Договору.</w:t>
      </w:r>
    </w:p>
    <w:p w14:paraId="78685BDA" w14:textId="77777777" w:rsidR="00BF3B2B" w:rsidRPr="002B33B6" w:rsidRDefault="00BF3B2B" w:rsidP="00217BB1">
      <w:pPr>
        <w:spacing w:after="0" w:line="240" w:lineRule="auto"/>
        <w:ind w:left="-567"/>
        <w:jc w:val="center"/>
        <w:rPr>
          <w:rFonts w:ascii="Times New Roman" w:hAnsi="Times New Roman" w:cs="Times New Roman"/>
          <w:color w:val="000000"/>
          <w:sz w:val="24"/>
          <w:szCs w:val="24"/>
          <w:lang w:val="uk-UA"/>
        </w:rPr>
      </w:pPr>
    </w:p>
    <w:p w14:paraId="5698BAFF"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ЦІНА ДОГОВОРУ. ПОРЯДОК ВЗАЄМОРОЗРАХУНКІВ</w:t>
      </w:r>
    </w:p>
    <w:p w14:paraId="3C4AABC4" w14:textId="77777777" w:rsidR="00BF3B2B" w:rsidRPr="002B33B6" w:rsidRDefault="00BF3B2B" w:rsidP="00217BB1">
      <w:pPr>
        <w:pStyle w:val="10"/>
        <w:spacing w:after="0" w:line="240" w:lineRule="auto"/>
        <w:ind w:left="-567"/>
        <w:jc w:val="both"/>
        <w:rPr>
          <w:rFonts w:ascii="Times New Roman" w:hAnsi="Times New Roman" w:cs="Times New Roman"/>
          <w:color w:val="000000"/>
          <w:sz w:val="24"/>
          <w:szCs w:val="24"/>
          <w:lang w:val="uk-UA"/>
        </w:rPr>
      </w:pPr>
    </w:p>
    <w:p w14:paraId="17AC63F5" w14:textId="33A7C1F4"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6.1. Ціна договору становить _________</w:t>
      </w:r>
      <w:r w:rsidRPr="002B33B6">
        <w:rPr>
          <w:rFonts w:ascii="Times New Roman" w:hAnsi="Times New Roman" w:cs="Times New Roman"/>
          <w:b/>
          <w:bCs/>
          <w:color w:val="000000"/>
          <w:sz w:val="24"/>
          <w:szCs w:val="24"/>
          <w:lang w:val="uk-UA"/>
        </w:rPr>
        <w:t xml:space="preserve">  грн. </w:t>
      </w:r>
      <w:r w:rsidRPr="002B33B6">
        <w:rPr>
          <w:rFonts w:ascii="Times New Roman" w:hAnsi="Times New Roman" w:cs="Times New Roman"/>
          <w:color w:val="000000"/>
          <w:sz w:val="24"/>
          <w:szCs w:val="24"/>
          <w:lang w:val="uk-UA"/>
        </w:rPr>
        <w:t xml:space="preserve">(__________________________________), у тому числі податок на додану вартість </w:t>
      </w:r>
      <w:r w:rsidRPr="002B33B6">
        <w:rPr>
          <w:rFonts w:ascii="Times New Roman" w:hAnsi="Times New Roman" w:cs="Times New Roman"/>
          <w:b/>
          <w:bCs/>
          <w:color w:val="000000"/>
          <w:sz w:val="24"/>
          <w:szCs w:val="24"/>
          <w:lang w:val="uk-UA"/>
        </w:rPr>
        <w:t>___________</w:t>
      </w:r>
      <w:r w:rsidRPr="002B33B6">
        <w:rPr>
          <w:rFonts w:ascii="Times New Roman" w:hAnsi="Times New Roman" w:cs="Times New Roman"/>
          <w:color w:val="000000"/>
          <w:sz w:val="24"/>
          <w:szCs w:val="24"/>
          <w:lang w:val="uk-UA"/>
        </w:rPr>
        <w:t xml:space="preserve"> </w:t>
      </w:r>
      <w:r w:rsidRPr="002B33B6">
        <w:rPr>
          <w:rFonts w:ascii="Times New Roman" w:hAnsi="Times New Roman" w:cs="Times New Roman"/>
          <w:b/>
          <w:bCs/>
          <w:color w:val="000000"/>
          <w:sz w:val="24"/>
          <w:szCs w:val="24"/>
          <w:lang w:val="uk-UA"/>
        </w:rPr>
        <w:t>грн.</w:t>
      </w:r>
      <w:r w:rsidRPr="002B33B6">
        <w:rPr>
          <w:rFonts w:ascii="Times New Roman" w:hAnsi="Times New Roman" w:cs="Times New Roman"/>
          <w:color w:val="000000"/>
          <w:sz w:val="24"/>
          <w:szCs w:val="24"/>
          <w:lang w:val="uk-UA"/>
        </w:rPr>
        <w:t xml:space="preserve"> </w:t>
      </w:r>
    </w:p>
    <w:p w14:paraId="0E169121" w14:textId="3E38BA4A"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6.2. Оплата проводиться Замовником протягом </w:t>
      </w:r>
      <w:r w:rsidR="00217BB1">
        <w:rPr>
          <w:rFonts w:ascii="Times New Roman" w:hAnsi="Times New Roman" w:cs="Times New Roman"/>
          <w:color w:val="000000"/>
          <w:sz w:val="24"/>
          <w:szCs w:val="24"/>
          <w:lang w:val="uk-UA"/>
        </w:rPr>
        <w:t>____</w:t>
      </w:r>
      <w:r w:rsidRPr="002B33B6">
        <w:rPr>
          <w:rFonts w:ascii="Times New Roman" w:hAnsi="Times New Roman" w:cs="Times New Roman"/>
          <w:color w:val="000000"/>
          <w:sz w:val="24"/>
          <w:szCs w:val="24"/>
          <w:lang w:val="uk-UA"/>
        </w:rPr>
        <w:t xml:space="preserve"> календарних днів з дня підписання зазначених актів та довідки згідно виставленого Підрядником рахунку у безготівковій формі.</w:t>
      </w:r>
    </w:p>
    <w:p w14:paraId="12CA5C0F"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783A6058"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ГАРАНТІЇ</w:t>
      </w:r>
    </w:p>
    <w:p w14:paraId="728F194F" w14:textId="3CC76CC1"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7.1. Підрядник гарантує якість закінчених робіт і змонтованих конструкцій, досягнення показників, визначених у проектній документації та можливість їх експлуатації протягом гарантійного строку, який становить не менше </w:t>
      </w:r>
      <w:r w:rsidR="00217BB1">
        <w:rPr>
          <w:rFonts w:ascii="Times New Roman" w:hAnsi="Times New Roman" w:cs="Times New Roman"/>
          <w:color w:val="000000"/>
          <w:sz w:val="24"/>
          <w:szCs w:val="24"/>
          <w:lang w:val="uk-UA"/>
        </w:rPr>
        <w:t>___</w:t>
      </w:r>
      <w:r w:rsidRPr="002B33B6">
        <w:rPr>
          <w:rFonts w:ascii="Times New Roman" w:hAnsi="Times New Roman" w:cs="Times New Roman"/>
          <w:color w:val="000000"/>
          <w:sz w:val="24"/>
          <w:szCs w:val="24"/>
          <w:lang w:val="uk-UA"/>
        </w:rPr>
        <w:t xml:space="preserve"> років.    </w:t>
      </w:r>
    </w:p>
    <w:p w14:paraId="76CAE9F3"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617E1207"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ЗДАЧА-ПРИЙНЯТТЯ РОБІТ</w:t>
      </w:r>
    </w:p>
    <w:p w14:paraId="3C866F09"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8.1. Приймання робіт здійснюються у відповідності з термінами, встановленими даним Договором.</w:t>
      </w:r>
    </w:p>
    <w:p w14:paraId="0C5E739B"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8.2. Про готовність до передачі робіт Підрядник повідомляє Замовника в усній формі.</w:t>
      </w:r>
    </w:p>
    <w:p w14:paraId="1E85B1CA"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8.3. Підрядник має право здати роботи достроково.</w:t>
      </w:r>
    </w:p>
    <w:p w14:paraId="0A0259DE"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173E5811"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КОМЕРЦІЙНА ТАЄМНИЦЯ І КОНФІДЕНЦІЙНА</w:t>
      </w:r>
    </w:p>
    <w:p w14:paraId="4DC5436A" w14:textId="77777777" w:rsidR="00BF3B2B" w:rsidRPr="002B33B6" w:rsidRDefault="00BF3B2B" w:rsidP="00217BB1">
      <w:pPr>
        <w:spacing w:after="0" w:line="240" w:lineRule="auto"/>
        <w:ind w:left="-567"/>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ІНФОРМАЦІЯ</w:t>
      </w:r>
    </w:p>
    <w:p w14:paraId="23B81F0A"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9.1. Під комерційною таємницею маються на увазі відомості, що відносяться до предмета діяльності Сторін і пов'язані з виробництвом, технологічною інформацією, ноу-хау, управлінням фінансами, і інша інформація Сторін та пов'язаних з ними суб'єктів підприємницької діяльності, розголошення (передача, витік) якої може завдати шкоди їх інтересам. Під пов'язаними з Стороною суб'єктами підприємницької діяльності розуміються будь-які фізичні і юридичні особи, розголошення комерційної таємниці яких небажано для Сторони за договором.</w:t>
      </w:r>
    </w:p>
    <w:p w14:paraId="698B7AD4"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lastRenderedPageBreak/>
        <w:t>9.2. Під конфіденційною інформацією розуміється така інформація, розголошення якої може нанести прямі матеріальні чи моральні збитки іншій Стороні за даним Договором.</w:t>
      </w:r>
    </w:p>
    <w:p w14:paraId="26F3F9B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9.3. Не може розцінюватися як розголошення комерційної таємниці іншої Сторони передача такої інформації правоохоронним чи податковим органам, в обсязі, що ними запитується, за умови повної відповідності їх дій чинному законодавству.</w:t>
      </w:r>
    </w:p>
    <w:p w14:paraId="78BF03F8"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530826EC"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ВІДПОВІДАЛЬНІСТЬ СТОРІН</w:t>
      </w:r>
    </w:p>
    <w:p w14:paraId="7AC9FFE0"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10.1. За невиконання чи неналежне виконання зобов'язань відповідно до даного Договору, винна Сторона несе відповідальність, передбачену чинним законодавством України.</w:t>
      </w:r>
    </w:p>
    <w:p w14:paraId="326A33E7"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10.2. У разі порушення зобов’язань за договором підряду Підрядник виплачує Замовнику пеню у розмірі подвійної облікової ставки НБУ від суми невиконаних робіт за кожний день затримки виконання робіт згідно узгодженого сторонами графіку виконання. Пеня підлягає стягненню у повному розмірі незалежно від відшкодування збитків. </w:t>
      </w:r>
    </w:p>
    <w:p w14:paraId="2F5604C1"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10.3. У разі порушення зобов’язань за договором підряду може настати такий правовий  наслідок – сплата неустойки. Неустойка, підлягає стягненню у повному розмірі незалежно від відшкодування збитків.</w:t>
      </w:r>
    </w:p>
    <w:p w14:paraId="12011FCE" w14:textId="3F00AAD4"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10.4. При затримці з вини «Підрядника» термінів здачі об’єкту в експлуатацію він сплачує «Замовнику» пеню в розмірі </w:t>
      </w:r>
      <w:r w:rsidR="00217BB1">
        <w:rPr>
          <w:rFonts w:ascii="Times New Roman" w:hAnsi="Times New Roman" w:cs="Times New Roman"/>
          <w:color w:val="000000"/>
          <w:sz w:val="24"/>
          <w:szCs w:val="24"/>
          <w:lang w:val="uk-UA"/>
        </w:rPr>
        <w:t>___</w:t>
      </w:r>
      <w:r w:rsidRPr="002B33B6">
        <w:rPr>
          <w:rFonts w:ascii="Times New Roman" w:hAnsi="Times New Roman" w:cs="Times New Roman"/>
          <w:color w:val="000000"/>
          <w:sz w:val="24"/>
          <w:szCs w:val="24"/>
          <w:lang w:val="uk-UA"/>
        </w:rPr>
        <w:t xml:space="preserve"> відсотка від суми неосвоєних коштів договірної ціни за кожний день прострочки.   </w:t>
      </w:r>
    </w:p>
    <w:p w14:paraId="502DE472" w14:textId="77777777" w:rsidR="00BF3B2B" w:rsidRPr="002B33B6" w:rsidRDefault="00BF3B2B" w:rsidP="00217BB1">
      <w:pPr>
        <w:pStyle w:val="Oaeno"/>
        <w:spacing w:line="240" w:lineRule="auto"/>
        <w:ind w:left="-567" w:firstLine="0"/>
        <w:rPr>
          <w:rFonts w:ascii="Times New Roman" w:hAnsi="Times New Roman" w:cs="Times New Roman"/>
          <w:sz w:val="24"/>
          <w:szCs w:val="24"/>
          <w:lang w:val="uk-UA"/>
        </w:rPr>
      </w:pPr>
      <w:r w:rsidRPr="002B33B6">
        <w:rPr>
          <w:rFonts w:ascii="Times New Roman" w:hAnsi="Times New Roman" w:cs="Times New Roman"/>
          <w:sz w:val="24"/>
          <w:szCs w:val="24"/>
          <w:lang w:val="uk-UA"/>
        </w:rPr>
        <w:t>10.5. У разі одностороннього розірвання Договору, Сторона, ініціатор такого розірвання, відшкодовує другій Стороні понесені нею по виконанню даного Договору витрати.</w:t>
      </w:r>
    </w:p>
    <w:p w14:paraId="0BA1D59D"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5A8CA699"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ФОРС-МАЖОР</w:t>
      </w:r>
    </w:p>
    <w:p w14:paraId="60E02F1F"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11.1. Жодна з сторін не буде нести відповідальність за повне чи часткове невиконання своїх обов'язків, якщо невиконання буде наслідком дій нездоланної сили як, наприклад, повінь, пожежа, землетрус, інші стихійні лиха, війна або воєнні дії, ембарго, а також дії та акти органів державної влади, незалежно від їх законності чи незаконності, що виникли після укладання даного Договору.</w:t>
      </w:r>
    </w:p>
    <w:p w14:paraId="137C958D" w14:textId="77777777" w:rsidR="00BF3B2B" w:rsidRPr="002B33B6" w:rsidRDefault="00BF3B2B" w:rsidP="00217BB1">
      <w:pPr>
        <w:pStyle w:val="BodyTextIndent"/>
        <w:spacing w:line="240" w:lineRule="auto"/>
        <w:ind w:left="-567" w:firstLine="0"/>
        <w:rPr>
          <w:rFonts w:ascii="Times New Roman" w:hAnsi="Times New Roman" w:cs="Times New Roman"/>
          <w:color w:val="000000"/>
          <w:lang w:val="uk-UA"/>
        </w:rPr>
      </w:pPr>
      <w:r w:rsidRPr="002B33B6">
        <w:rPr>
          <w:rFonts w:ascii="Times New Roman" w:hAnsi="Times New Roman" w:cs="Times New Roman"/>
          <w:color w:val="000000"/>
          <w:lang w:val="uk-UA"/>
        </w:rPr>
        <w:t>11.2. У цьому випадку Сторона, для якої створилася неможливість виконання зобов'язань, зобов'язана в 3-х денний строк сповістити в письмовій формі іншу Сторону про настання чи припинення вищевказаних зобов'язань, а строки виконання зобов'язань відповідно переносяться на кількість днів дії непереборної сили. Довідка торгово-промислової Палати держави, на території якого відбулися ці обставини, буде достатнім доказом виникнення і припинення зазначених вище обставин.</w:t>
      </w:r>
    </w:p>
    <w:p w14:paraId="2D81FB2B"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11.3. Якщо неможливість повного чи часткового виконання обставин буде існувати понад 3-и місяці. Сторони будуть мати право розірвати даний Договір повністю або частково без обов'язку по відшкодуванню збитків (у тому числі витрат) іншої Сторони з проведенням двосторонньої реституції.</w:t>
      </w:r>
    </w:p>
    <w:p w14:paraId="6E8D7C42"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44E4CF6F"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ПОРЯДОК РОЗГЛЯДУ СПОРІВ</w:t>
      </w:r>
    </w:p>
    <w:p w14:paraId="18F6BF0D"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12.1. У випадку виникнення спорів і розбіжностей при виконанні даного Договору, Сторони намагатимуться врегулювати їх шляхом взаємних консультацій і переговорів.</w:t>
      </w:r>
    </w:p>
    <w:p w14:paraId="4D0C148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12.2. Не врегульовані в ході переговорів розбіжності, підлягають передачі на розгляд господарського суду, відповідно до положень діючого законодавства України.</w:t>
      </w:r>
    </w:p>
    <w:p w14:paraId="637BC7AB"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p>
    <w:p w14:paraId="1EA7E269" w14:textId="77777777" w:rsidR="00BF3B2B" w:rsidRPr="002B33B6" w:rsidRDefault="00BF3B2B" w:rsidP="00217BB1">
      <w:pPr>
        <w:pStyle w:val="10"/>
        <w:numPr>
          <w:ilvl w:val="0"/>
          <w:numId w:val="1"/>
        </w:numPr>
        <w:tabs>
          <w:tab w:val="clear" w:pos="720"/>
        </w:tabs>
        <w:spacing w:after="0" w:line="240" w:lineRule="auto"/>
        <w:ind w:left="-567" w:firstLine="0"/>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ДОДАТКОВІ УМОВИ</w:t>
      </w:r>
    </w:p>
    <w:p w14:paraId="29A59037"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13.1. Усі письмові й усні угоди, що передували підписанню даного Договору, є недійсними з моменту підписання даного Договору.</w:t>
      </w:r>
    </w:p>
    <w:p w14:paraId="4F9A5F0D" w14:textId="77777777" w:rsidR="00BF3B2B" w:rsidRPr="002B33B6" w:rsidRDefault="00BF3B2B" w:rsidP="00217BB1">
      <w:pPr>
        <w:spacing w:after="0" w:line="240" w:lineRule="auto"/>
        <w:ind w:left="-567"/>
        <w:jc w:val="both"/>
        <w:rPr>
          <w:rFonts w:ascii="Times New Roman" w:hAnsi="Times New Roman" w:cs="Times New Roman"/>
          <w:i/>
          <w:iCs/>
          <w:color w:val="000000"/>
          <w:sz w:val="24"/>
          <w:szCs w:val="24"/>
          <w:lang w:val="uk-UA"/>
        </w:rPr>
      </w:pPr>
      <w:r w:rsidRPr="002B33B6">
        <w:rPr>
          <w:rFonts w:ascii="Times New Roman" w:hAnsi="Times New Roman" w:cs="Times New Roman"/>
          <w:color w:val="000000"/>
          <w:sz w:val="24"/>
          <w:szCs w:val="24"/>
          <w:lang w:val="uk-UA"/>
        </w:rPr>
        <w:t>13.2. Даний Договір вступає в силу з моменту його підписання Сторонами і діє до повного виконання Сторонами узятих по ньому зобов'язань</w:t>
      </w:r>
      <w:r w:rsidRPr="002B33B6">
        <w:rPr>
          <w:rFonts w:ascii="Times New Roman" w:hAnsi="Times New Roman" w:cs="Times New Roman"/>
          <w:i/>
          <w:iCs/>
          <w:color w:val="000000"/>
          <w:sz w:val="24"/>
          <w:szCs w:val="24"/>
          <w:lang w:val="uk-UA"/>
        </w:rPr>
        <w:t>.</w:t>
      </w:r>
    </w:p>
    <w:p w14:paraId="703D6417"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13.3. Якщо яке-небудь з положень даного Договору є або стане недійсним у зв'язку з протиріччям якому-небудь закону, воно не повинно прийматися до уваги або підлягає заміні таким чином, </w:t>
      </w:r>
      <w:r w:rsidRPr="002B33B6">
        <w:rPr>
          <w:rFonts w:ascii="Times New Roman" w:hAnsi="Times New Roman" w:cs="Times New Roman"/>
          <w:color w:val="000000"/>
          <w:sz w:val="24"/>
          <w:szCs w:val="24"/>
          <w:lang w:val="uk-UA"/>
        </w:rPr>
        <w:lastRenderedPageBreak/>
        <w:t>щоб зробити його дійсним і зберегти по можливості повні наміри Сторін. При цьому, інші положення даного Договору не повинні змінюватися і повинні зберегти свою повну силу.</w:t>
      </w:r>
    </w:p>
    <w:p w14:paraId="6AF81ED0"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13.6. Усі зміни і доповнення до даного Договору є дійсними, якщо вони оформлені письмово і підписані уповноваженими представниками Сторін.</w:t>
      </w:r>
    </w:p>
    <w:p w14:paraId="063C7D35"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599C1A3E" w14:textId="77777777" w:rsidR="00BF3B2B" w:rsidRPr="002B33B6" w:rsidRDefault="00BF3B2B" w:rsidP="00217BB1">
      <w:pPr>
        <w:spacing w:after="0" w:line="240" w:lineRule="auto"/>
        <w:ind w:left="-567"/>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14. СТРОК ДІЇ ДОГОВОРУ</w:t>
      </w:r>
    </w:p>
    <w:p w14:paraId="54A79B02" w14:textId="2F0AF2B4"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r w:rsidRPr="002B33B6">
        <w:rPr>
          <w:rFonts w:ascii="Times New Roman" w:hAnsi="Times New Roman" w:cs="Times New Roman"/>
          <w:color w:val="000000"/>
          <w:sz w:val="24"/>
          <w:szCs w:val="24"/>
          <w:lang w:val="uk-UA"/>
        </w:rPr>
        <w:t xml:space="preserve">14.1. Цей Договір вважається укладеним і набирає чинності з моменту його підписання Сторонами, скріплення печатками та діє до </w:t>
      </w:r>
      <w:r w:rsidR="00217BB1">
        <w:rPr>
          <w:rFonts w:ascii="Times New Roman" w:hAnsi="Times New Roman" w:cs="Times New Roman"/>
          <w:color w:val="000000"/>
          <w:sz w:val="24"/>
          <w:szCs w:val="24"/>
          <w:lang w:val="uk-UA"/>
        </w:rPr>
        <w:t xml:space="preserve">______________ </w:t>
      </w:r>
      <w:r w:rsidRPr="002B33B6">
        <w:rPr>
          <w:rFonts w:ascii="Times New Roman" w:hAnsi="Times New Roman" w:cs="Times New Roman"/>
          <w:color w:val="000000"/>
          <w:sz w:val="24"/>
          <w:szCs w:val="24"/>
          <w:lang w:val="uk-UA"/>
        </w:rPr>
        <w:t>р., а в частині розрахунків до повного його виконання.</w:t>
      </w:r>
    </w:p>
    <w:p w14:paraId="3CF27770"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3CDCEA1D" w14:textId="77777777" w:rsidR="00BF3B2B" w:rsidRPr="002B33B6" w:rsidRDefault="00BF3B2B" w:rsidP="00217BB1">
      <w:pPr>
        <w:spacing w:after="0" w:line="240" w:lineRule="auto"/>
        <w:ind w:left="-567"/>
        <w:jc w:val="center"/>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15. РЕКВІЗИТИ СТОРІН</w:t>
      </w:r>
    </w:p>
    <w:p w14:paraId="020E3FFE" w14:textId="77777777" w:rsidR="00BF3B2B" w:rsidRPr="002B33B6" w:rsidRDefault="00BF3B2B" w:rsidP="00217BB1">
      <w:pPr>
        <w:spacing w:after="0" w:line="240" w:lineRule="auto"/>
        <w:ind w:left="-567"/>
        <w:jc w:val="center"/>
        <w:rPr>
          <w:rFonts w:ascii="Times New Roman" w:hAnsi="Times New Roman" w:cs="Times New Roman"/>
          <w:b/>
          <w:bCs/>
          <w:color w:val="000000"/>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654"/>
      </w:tblGrid>
      <w:tr w:rsidR="00BF3B2B" w:rsidRPr="002B33B6" w14:paraId="23B3E7FC" w14:textId="77777777" w:rsidTr="00BF3389">
        <w:trPr>
          <w:trHeight w:val="282"/>
          <w:jc w:val="center"/>
        </w:trPr>
        <w:tc>
          <w:tcPr>
            <w:tcW w:w="4653" w:type="dxa"/>
            <w:tcBorders>
              <w:top w:val="single" w:sz="4" w:space="0" w:color="auto"/>
              <w:left w:val="single" w:sz="4" w:space="0" w:color="auto"/>
              <w:bottom w:val="single" w:sz="4" w:space="0" w:color="auto"/>
              <w:right w:val="single" w:sz="4" w:space="0" w:color="auto"/>
            </w:tcBorders>
          </w:tcPr>
          <w:p w14:paraId="77B9A480"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 xml:space="preserve">Замовник: </w:t>
            </w:r>
            <w:r w:rsidRPr="002B33B6">
              <w:rPr>
                <w:rFonts w:ascii="Times New Roman" w:hAnsi="Times New Roman" w:cs="Times New Roman"/>
                <w:b/>
                <w:bCs/>
                <w:color w:val="000000"/>
                <w:sz w:val="24"/>
                <w:szCs w:val="24"/>
                <w:lang w:val="uk-UA"/>
              </w:rPr>
              <w:tab/>
            </w:r>
          </w:p>
        </w:tc>
        <w:tc>
          <w:tcPr>
            <w:tcW w:w="4654" w:type="dxa"/>
            <w:tcBorders>
              <w:top w:val="single" w:sz="4" w:space="0" w:color="auto"/>
              <w:left w:val="single" w:sz="4" w:space="0" w:color="auto"/>
              <w:bottom w:val="single" w:sz="4" w:space="0" w:color="auto"/>
              <w:right w:val="single" w:sz="4" w:space="0" w:color="auto"/>
            </w:tcBorders>
          </w:tcPr>
          <w:p w14:paraId="27E8A94E" w14:textId="77777777" w:rsidR="00BF3B2B" w:rsidRPr="002B33B6" w:rsidRDefault="00BF3B2B" w:rsidP="00217BB1">
            <w:pPr>
              <w:spacing w:after="0" w:line="240" w:lineRule="auto"/>
              <w:ind w:left="-567"/>
              <w:jc w:val="both"/>
              <w:rPr>
                <w:rFonts w:ascii="Times New Roman" w:hAnsi="Times New Roman" w:cs="Times New Roman"/>
                <w:b/>
                <w:bCs/>
                <w:color w:val="000000"/>
                <w:sz w:val="24"/>
                <w:szCs w:val="24"/>
                <w:lang w:val="uk-UA"/>
              </w:rPr>
            </w:pPr>
            <w:r w:rsidRPr="002B33B6">
              <w:rPr>
                <w:rFonts w:ascii="Times New Roman" w:hAnsi="Times New Roman" w:cs="Times New Roman"/>
                <w:b/>
                <w:bCs/>
                <w:color w:val="000000"/>
                <w:sz w:val="24"/>
                <w:szCs w:val="24"/>
                <w:lang w:val="uk-UA"/>
              </w:rPr>
              <w:t>Підрядник:</w:t>
            </w:r>
          </w:p>
        </w:tc>
      </w:tr>
      <w:tr w:rsidR="00BF3B2B" w:rsidRPr="002B33B6" w14:paraId="1D04FC04" w14:textId="77777777" w:rsidTr="00BF3389">
        <w:trPr>
          <w:trHeight w:val="50"/>
          <w:jc w:val="center"/>
        </w:trPr>
        <w:tc>
          <w:tcPr>
            <w:tcW w:w="4653" w:type="dxa"/>
            <w:tcBorders>
              <w:top w:val="single" w:sz="4" w:space="0" w:color="auto"/>
              <w:left w:val="single" w:sz="4" w:space="0" w:color="auto"/>
              <w:bottom w:val="single" w:sz="4" w:space="0" w:color="auto"/>
              <w:right w:val="single" w:sz="4" w:space="0" w:color="auto"/>
            </w:tcBorders>
          </w:tcPr>
          <w:p w14:paraId="47D76F6F"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tc>
        <w:tc>
          <w:tcPr>
            <w:tcW w:w="4654" w:type="dxa"/>
            <w:tcBorders>
              <w:top w:val="single" w:sz="4" w:space="0" w:color="auto"/>
              <w:left w:val="single" w:sz="4" w:space="0" w:color="auto"/>
              <w:bottom w:val="single" w:sz="4" w:space="0" w:color="auto"/>
              <w:right w:val="single" w:sz="4" w:space="0" w:color="auto"/>
            </w:tcBorders>
          </w:tcPr>
          <w:p w14:paraId="2EDADAB4"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tc>
      </w:tr>
    </w:tbl>
    <w:p w14:paraId="6344EA03" w14:textId="77777777" w:rsidR="00BF3B2B" w:rsidRPr="002B33B6" w:rsidRDefault="00BF3B2B" w:rsidP="00217BB1">
      <w:pPr>
        <w:spacing w:after="0" w:line="240" w:lineRule="auto"/>
        <w:ind w:left="-567"/>
        <w:jc w:val="both"/>
        <w:rPr>
          <w:rFonts w:ascii="Times New Roman" w:hAnsi="Times New Roman" w:cs="Times New Roman"/>
          <w:color w:val="000000"/>
          <w:sz w:val="24"/>
          <w:szCs w:val="24"/>
          <w:lang w:val="uk-UA"/>
        </w:rPr>
      </w:pPr>
    </w:p>
    <w:p w14:paraId="65D256A5" w14:textId="77777777" w:rsidR="00BF3B2B" w:rsidRPr="002B33B6" w:rsidRDefault="00BF3B2B" w:rsidP="00217BB1">
      <w:pPr>
        <w:ind w:left="-567"/>
        <w:rPr>
          <w:lang w:val="uk-UA"/>
        </w:rPr>
      </w:pPr>
    </w:p>
    <w:p w14:paraId="6F3203DC" w14:textId="77777777" w:rsidR="002B1B53" w:rsidRDefault="002B1B53" w:rsidP="00217BB1">
      <w:pPr>
        <w:ind w:left="-567"/>
      </w:pPr>
    </w:p>
    <w:sectPr w:rsidR="002B1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D40B2"/>
    <w:multiLevelType w:val="hybridMultilevel"/>
    <w:tmpl w:val="F808E272"/>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04"/>
    <w:rsid w:val="00217BB1"/>
    <w:rsid w:val="002B1B53"/>
    <w:rsid w:val="00373D43"/>
    <w:rsid w:val="00A36BA9"/>
    <w:rsid w:val="00B07A2D"/>
    <w:rsid w:val="00BF3B2B"/>
    <w:rsid w:val="00CA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40B5"/>
  <w15:chartTrackingRefBased/>
  <w15:docId w15:val="{6A7956E2-9205-42D7-949C-6386D2A3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2B"/>
    <w:pPr>
      <w:spacing w:after="200" w:line="276" w:lineRule="auto"/>
    </w:pPr>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BF3B2B"/>
    <w:rPr>
      <w:rFonts w:ascii="Calibri" w:hAnsi="Calibri" w:cs="Calibri"/>
      <w:sz w:val="24"/>
      <w:szCs w:val="24"/>
      <w:lang w:val="ru-RU" w:eastAsia="ru-RU"/>
    </w:rPr>
  </w:style>
  <w:style w:type="paragraph" w:styleId="BodyTextIndent">
    <w:name w:val="Body Text Indent"/>
    <w:basedOn w:val="Normal"/>
    <w:link w:val="BodyTextIndentChar"/>
    <w:rsid w:val="00BF3B2B"/>
    <w:pPr>
      <w:widowControl w:val="0"/>
      <w:autoSpaceDE w:val="0"/>
      <w:autoSpaceDN w:val="0"/>
      <w:adjustRightInd w:val="0"/>
      <w:spacing w:after="0" w:line="254" w:lineRule="auto"/>
      <w:ind w:firstLine="740"/>
      <w:jc w:val="both"/>
    </w:pPr>
    <w:rPr>
      <w:rFonts w:eastAsiaTheme="minorHAnsi"/>
      <w:sz w:val="24"/>
      <w:szCs w:val="24"/>
    </w:rPr>
  </w:style>
  <w:style w:type="character" w:customStyle="1" w:styleId="1">
    <w:name w:val="Основний текст з відступом Знак1"/>
    <w:basedOn w:val="DefaultParagraphFont"/>
    <w:uiPriority w:val="99"/>
    <w:semiHidden/>
    <w:rsid w:val="00BF3B2B"/>
    <w:rPr>
      <w:rFonts w:ascii="Calibri" w:eastAsia="Times New Roman" w:hAnsi="Calibri" w:cs="Calibri"/>
      <w:lang w:val="ru-RU" w:eastAsia="ru-RU"/>
    </w:rPr>
  </w:style>
  <w:style w:type="paragraph" w:customStyle="1" w:styleId="Oaeno">
    <w:name w:val="Oaeno"/>
    <w:rsid w:val="00BF3B2B"/>
    <w:pPr>
      <w:widowControl w:val="0"/>
      <w:autoSpaceDE w:val="0"/>
      <w:autoSpaceDN w:val="0"/>
      <w:spacing w:after="0" w:line="210" w:lineRule="atLeast"/>
      <w:ind w:firstLine="454"/>
      <w:jc w:val="both"/>
    </w:pPr>
    <w:rPr>
      <w:rFonts w:ascii="Calibri" w:eastAsia="Times New Roman" w:hAnsi="Calibri" w:cs="Calibri"/>
      <w:color w:val="000000"/>
      <w:sz w:val="20"/>
      <w:szCs w:val="20"/>
      <w:lang w:val="ru-RU" w:eastAsia="ru-RU"/>
    </w:rPr>
  </w:style>
  <w:style w:type="paragraph" w:customStyle="1" w:styleId="10">
    <w:name w:val="Абзац списку1"/>
    <w:basedOn w:val="Normal"/>
    <w:rsid w:val="00BF3B2B"/>
    <w:pPr>
      <w:ind w:left="720"/>
    </w:pPr>
  </w:style>
  <w:style w:type="paragraph" w:customStyle="1" w:styleId="a">
    <w:name w:val="Содержимое таблицы"/>
    <w:basedOn w:val="Normal"/>
    <w:rsid w:val="00BF3B2B"/>
    <w:pPr>
      <w:widowControl w:val="0"/>
      <w:suppressLineNumbers/>
      <w:suppressAutoHyphens/>
      <w:autoSpaceDE w:val="0"/>
      <w:spacing w:after="0" w:line="240" w:lineRule="auto"/>
    </w:pPr>
    <w:rPr>
      <w:rFonts w:ascii="Times New Roman" w:hAnsi="Times New Roman" w:cs="Times New Roman"/>
      <w:sz w:val="24"/>
      <w:szCs w:val="24"/>
      <w:lang w:val="uk-UA" w:bidi="ru-RU"/>
    </w:rPr>
  </w:style>
  <w:style w:type="paragraph" w:customStyle="1" w:styleId="rvps2">
    <w:name w:val="rvps2"/>
    <w:basedOn w:val="Normal"/>
    <w:rsid w:val="00BF3B2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2021-08-19T12:50:00Z</dcterms:created>
  <dcterms:modified xsi:type="dcterms:W3CDTF">2021-08-20T13:25:00Z</dcterms:modified>
</cp:coreProperties>
</file>