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0531D" w14:textId="77777777" w:rsidR="00E45DAB" w:rsidRPr="00FA6775" w:rsidRDefault="00E45DAB" w:rsidP="00FA6775">
      <w:pPr>
        <w:pStyle w:val="Heading3"/>
        <w:spacing w:before="0" w:beforeAutospacing="0" w:after="0" w:afterAutospacing="0"/>
        <w:ind w:right="282"/>
        <w:jc w:val="center"/>
        <w:rPr>
          <w:bCs w:val="0"/>
          <w:color w:val="000000"/>
          <w:sz w:val="24"/>
          <w:szCs w:val="24"/>
          <w:lang w:val="ru-RU"/>
        </w:rPr>
      </w:pPr>
    </w:p>
    <w:p w14:paraId="1ECA0D4C" w14:textId="77777777" w:rsidR="00FA6775" w:rsidRDefault="00FA6775" w:rsidP="00FA6775">
      <w:pPr>
        <w:pStyle w:val="Heading3"/>
        <w:spacing w:before="0" w:beforeAutospacing="0" w:after="0" w:afterAutospacing="0"/>
        <w:ind w:right="282"/>
        <w:jc w:val="center"/>
        <w:rPr>
          <w:bCs w:val="0"/>
          <w:color w:val="000000"/>
          <w:sz w:val="24"/>
          <w:szCs w:val="24"/>
        </w:rPr>
      </w:pPr>
    </w:p>
    <w:p w14:paraId="2816EA6F" w14:textId="34398C59" w:rsidR="00FA6775" w:rsidRDefault="00FA6775" w:rsidP="00FA6775">
      <w:pPr>
        <w:pStyle w:val="Heading3"/>
        <w:spacing w:before="0" w:beforeAutospacing="0" w:after="0" w:afterAutospacing="0"/>
        <w:ind w:right="282"/>
        <w:jc w:val="center"/>
        <w:rPr>
          <w:bCs w:val="0"/>
          <w:color w:val="000000"/>
          <w:sz w:val="24"/>
          <w:szCs w:val="24"/>
        </w:rPr>
      </w:pPr>
      <w:r>
        <w:rPr>
          <w:bCs w:val="0"/>
          <w:color w:val="000000"/>
          <w:sz w:val="24"/>
          <w:szCs w:val="24"/>
        </w:rPr>
        <w:t>ДОГОВІР</w:t>
      </w:r>
    </w:p>
    <w:p w14:paraId="78F15387" w14:textId="33146F11" w:rsidR="00252805" w:rsidRPr="00FA6775" w:rsidRDefault="00252805" w:rsidP="00FA6775">
      <w:pPr>
        <w:pStyle w:val="Heading3"/>
        <w:spacing w:before="0" w:beforeAutospacing="0" w:after="0" w:afterAutospacing="0"/>
        <w:ind w:right="282"/>
        <w:jc w:val="center"/>
        <w:rPr>
          <w:bCs w:val="0"/>
          <w:color w:val="000000"/>
          <w:sz w:val="24"/>
          <w:szCs w:val="24"/>
        </w:rPr>
      </w:pPr>
      <w:r w:rsidRPr="00FA6775">
        <w:rPr>
          <w:bCs w:val="0"/>
          <w:color w:val="000000"/>
          <w:sz w:val="24"/>
          <w:szCs w:val="24"/>
        </w:rPr>
        <w:t xml:space="preserve"> про </w:t>
      </w:r>
      <w:r w:rsidR="00FA6775">
        <w:rPr>
          <w:bCs w:val="0"/>
          <w:color w:val="000000"/>
          <w:sz w:val="24"/>
          <w:szCs w:val="24"/>
        </w:rPr>
        <w:t>розміщення інформаційних матеріалів в газеті</w:t>
      </w:r>
    </w:p>
    <w:p w14:paraId="5D1E53A2" w14:textId="360C2FF5" w:rsidR="00F03B7F" w:rsidRDefault="00F03B7F" w:rsidP="00FA6775">
      <w:pPr>
        <w:pStyle w:val="Heading3"/>
        <w:spacing w:before="0" w:beforeAutospacing="0" w:after="0" w:afterAutospacing="0"/>
        <w:ind w:right="282"/>
        <w:jc w:val="center"/>
        <w:rPr>
          <w:bCs w:val="0"/>
          <w:color w:val="000000"/>
          <w:sz w:val="24"/>
          <w:szCs w:val="24"/>
        </w:rPr>
      </w:pPr>
    </w:p>
    <w:p w14:paraId="0C988786" w14:textId="5293D806" w:rsidR="00FA6775" w:rsidRDefault="00FA6775" w:rsidP="00FA6775">
      <w:pPr>
        <w:pStyle w:val="Heading3"/>
        <w:spacing w:before="0" w:beforeAutospacing="0" w:after="0" w:afterAutospacing="0"/>
        <w:ind w:right="282"/>
        <w:jc w:val="center"/>
        <w:rPr>
          <w:bCs w:val="0"/>
          <w:color w:val="000000"/>
          <w:sz w:val="24"/>
          <w:szCs w:val="24"/>
        </w:rPr>
      </w:pPr>
    </w:p>
    <w:p w14:paraId="3E4A2268" w14:textId="77777777" w:rsidR="00687955" w:rsidRDefault="00687955" w:rsidP="00687955">
      <w:pPr>
        <w:pStyle w:val="11"/>
        <w:spacing w:after="0" w:line="322" w:lineRule="exact"/>
        <w:rPr>
          <w:b w:val="0"/>
          <w:color w:val="000000"/>
          <w:sz w:val="24"/>
          <w:szCs w:val="24"/>
          <w:lang w:val="uk-UA" w:eastAsia="uk-UA"/>
        </w:rPr>
      </w:pPr>
      <w:r>
        <w:rPr>
          <w:b w:val="0"/>
          <w:sz w:val="24"/>
          <w:szCs w:val="24"/>
          <w:lang w:val="uk-UA"/>
        </w:rPr>
        <w:t>_______________________________________________________,</w:t>
      </w:r>
      <w:r w:rsidRPr="00DD7ED6">
        <w:rPr>
          <w:b w:val="0"/>
          <w:sz w:val="24"/>
          <w:szCs w:val="24"/>
          <w:lang w:val="uk-UA"/>
        </w:rPr>
        <w:t xml:space="preserve"> в особі </w:t>
      </w:r>
      <w:r>
        <w:rPr>
          <w:b w:val="0"/>
          <w:sz w:val="24"/>
          <w:szCs w:val="24"/>
          <w:lang w:val="uk-UA"/>
        </w:rPr>
        <w:t>___________________</w:t>
      </w:r>
      <w:r w:rsidRPr="00DD7ED6">
        <w:rPr>
          <w:b w:val="0"/>
          <w:sz w:val="24"/>
          <w:szCs w:val="24"/>
          <w:lang w:val="uk-UA"/>
        </w:rPr>
        <w:t xml:space="preserve">, який діє на підставі </w:t>
      </w:r>
      <w:r>
        <w:rPr>
          <w:b w:val="0"/>
          <w:sz w:val="24"/>
          <w:szCs w:val="24"/>
          <w:lang w:val="uk-UA"/>
        </w:rPr>
        <w:t>__________________,</w:t>
      </w:r>
      <w:r w:rsidRPr="00DD7ED6">
        <w:rPr>
          <w:b w:val="0"/>
          <w:sz w:val="24"/>
          <w:szCs w:val="24"/>
          <w:lang w:val="uk-UA"/>
        </w:rPr>
        <w:t xml:space="preserve"> </w:t>
      </w:r>
      <w:r w:rsidRPr="00DD7ED6">
        <w:rPr>
          <w:b w:val="0"/>
          <w:color w:val="000000"/>
          <w:sz w:val="24"/>
          <w:szCs w:val="24"/>
          <w:lang w:val="uk-UA" w:eastAsia="uk-UA"/>
        </w:rPr>
        <w:t>(далі –</w:t>
      </w:r>
      <w:r w:rsidRPr="00DD7ED6">
        <w:rPr>
          <w:color w:val="000000"/>
          <w:sz w:val="24"/>
          <w:szCs w:val="24"/>
          <w:lang w:val="uk-UA" w:eastAsia="uk-UA"/>
        </w:rPr>
        <w:t xml:space="preserve"> </w:t>
      </w:r>
      <w:r w:rsidRPr="00DD7ED6">
        <w:rPr>
          <w:b w:val="0"/>
          <w:bCs w:val="0"/>
          <w:color w:val="000000"/>
          <w:sz w:val="24"/>
          <w:szCs w:val="24"/>
          <w:lang w:val="uk-UA" w:eastAsia="uk-UA"/>
        </w:rPr>
        <w:t>ЗАМОВНИК</w:t>
      </w:r>
      <w:r w:rsidRPr="00DD7ED6">
        <w:rPr>
          <w:b w:val="0"/>
          <w:color w:val="000000"/>
          <w:sz w:val="24"/>
          <w:szCs w:val="24"/>
          <w:lang w:val="uk-UA" w:eastAsia="uk-UA"/>
        </w:rPr>
        <w:t>),</w:t>
      </w:r>
      <w:r w:rsidRPr="00DD7ED6">
        <w:rPr>
          <w:color w:val="000000"/>
          <w:sz w:val="24"/>
          <w:szCs w:val="24"/>
          <w:lang w:val="uk-UA" w:eastAsia="uk-UA"/>
        </w:rPr>
        <w:t xml:space="preserve"> </w:t>
      </w:r>
      <w:r w:rsidRPr="00DD7ED6">
        <w:rPr>
          <w:b w:val="0"/>
          <w:color w:val="000000"/>
          <w:sz w:val="24"/>
          <w:szCs w:val="24"/>
          <w:lang w:val="uk-UA" w:eastAsia="uk-UA"/>
        </w:rPr>
        <w:t xml:space="preserve">з однієї сторони, та </w:t>
      </w:r>
    </w:p>
    <w:p w14:paraId="3D16C4D3" w14:textId="77777777" w:rsidR="00687955" w:rsidRPr="00DD7ED6" w:rsidRDefault="00687955" w:rsidP="00687955">
      <w:pPr>
        <w:pStyle w:val="11"/>
        <w:spacing w:after="0" w:line="322" w:lineRule="exact"/>
        <w:rPr>
          <w:color w:val="000000"/>
          <w:sz w:val="24"/>
          <w:szCs w:val="24"/>
          <w:lang w:val="uk-UA" w:eastAsia="uk-UA"/>
        </w:rPr>
      </w:pPr>
      <w:r>
        <w:rPr>
          <w:b w:val="0"/>
          <w:color w:val="000000"/>
          <w:sz w:val="24"/>
          <w:szCs w:val="24"/>
          <w:lang w:val="uk-UA" w:eastAsia="uk-UA"/>
        </w:rPr>
        <w:t>_____________________________________________</w:t>
      </w:r>
      <w:r w:rsidRPr="00DD7ED6">
        <w:rPr>
          <w:rStyle w:val="2"/>
        </w:rPr>
        <w:t>_________</w:t>
      </w:r>
      <w:r>
        <w:rPr>
          <w:rStyle w:val="2"/>
        </w:rPr>
        <w:t>,</w:t>
      </w:r>
      <w:r w:rsidRPr="00DD7ED6">
        <w:rPr>
          <w:rStyle w:val="2"/>
        </w:rPr>
        <w:t xml:space="preserve"> </w:t>
      </w:r>
      <w:r w:rsidRPr="00DD7ED6">
        <w:rPr>
          <w:b w:val="0"/>
          <w:color w:val="000000"/>
          <w:sz w:val="24"/>
          <w:szCs w:val="24"/>
          <w:lang w:val="uk-UA" w:eastAsia="uk-UA"/>
        </w:rPr>
        <w:t xml:space="preserve">в особі </w:t>
      </w:r>
      <w:r w:rsidRPr="00DD7ED6">
        <w:rPr>
          <w:rStyle w:val="2"/>
        </w:rPr>
        <w:t xml:space="preserve">______________, </w:t>
      </w:r>
      <w:r w:rsidRPr="00DD7ED6">
        <w:rPr>
          <w:b w:val="0"/>
          <w:color w:val="000000"/>
          <w:sz w:val="24"/>
          <w:szCs w:val="24"/>
          <w:lang w:val="uk-UA" w:eastAsia="uk-UA"/>
        </w:rPr>
        <w:t>який діє на підставі ______________, (надалі –</w:t>
      </w:r>
      <w:r w:rsidRPr="00DD7ED6">
        <w:rPr>
          <w:color w:val="000000"/>
          <w:sz w:val="24"/>
          <w:szCs w:val="24"/>
          <w:lang w:val="uk-UA" w:eastAsia="uk-UA"/>
        </w:rPr>
        <w:t xml:space="preserve"> </w:t>
      </w:r>
      <w:r w:rsidRPr="00DD7ED6">
        <w:rPr>
          <w:b w:val="0"/>
          <w:bCs w:val="0"/>
          <w:color w:val="000000"/>
          <w:sz w:val="24"/>
          <w:szCs w:val="24"/>
          <w:lang w:val="uk-UA" w:eastAsia="uk-UA"/>
        </w:rPr>
        <w:t>ВИКОНАВЕЦЬ</w:t>
      </w:r>
      <w:r w:rsidRPr="00DD7ED6">
        <w:rPr>
          <w:b w:val="0"/>
          <w:color w:val="000000"/>
          <w:sz w:val="24"/>
          <w:szCs w:val="24"/>
          <w:lang w:val="uk-UA" w:eastAsia="uk-UA"/>
        </w:rPr>
        <w:t>),</w:t>
      </w:r>
      <w:r w:rsidRPr="00DD7ED6">
        <w:rPr>
          <w:color w:val="000000"/>
          <w:sz w:val="24"/>
          <w:szCs w:val="24"/>
          <w:lang w:val="uk-UA" w:eastAsia="uk-UA"/>
        </w:rPr>
        <w:t xml:space="preserve"> </w:t>
      </w:r>
      <w:r w:rsidRPr="00DD7ED6">
        <w:rPr>
          <w:b w:val="0"/>
          <w:color w:val="000000"/>
          <w:sz w:val="24"/>
          <w:szCs w:val="24"/>
          <w:lang w:val="uk-UA" w:eastAsia="uk-UA"/>
        </w:rPr>
        <w:t>з іншої сторони, разом іменовані – СТОРОНИ, уклали цей Договір (далі – Договір) про нижченаведене:</w:t>
      </w:r>
      <w:r w:rsidRPr="00DD7ED6">
        <w:rPr>
          <w:color w:val="000000"/>
          <w:sz w:val="24"/>
          <w:szCs w:val="24"/>
          <w:lang w:val="uk-UA" w:eastAsia="uk-UA"/>
        </w:rPr>
        <w:t xml:space="preserve"> </w:t>
      </w:r>
    </w:p>
    <w:p w14:paraId="0CD34ECD" w14:textId="2182C22D" w:rsidR="00FA6775" w:rsidRDefault="00FA6775" w:rsidP="00FA6775">
      <w:pPr>
        <w:pStyle w:val="Heading3"/>
        <w:spacing w:before="0" w:beforeAutospacing="0" w:after="0" w:afterAutospacing="0"/>
        <w:ind w:right="282"/>
        <w:jc w:val="center"/>
        <w:rPr>
          <w:bCs w:val="0"/>
          <w:color w:val="000000"/>
          <w:sz w:val="24"/>
          <w:szCs w:val="24"/>
        </w:rPr>
      </w:pPr>
    </w:p>
    <w:p w14:paraId="6E6ECDF4" w14:textId="77777777" w:rsidR="00FA6775" w:rsidRPr="00FA6775" w:rsidRDefault="00FA6775" w:rsidP="00FA6775">
      <w:pPr>
        <w:pStyle w:val="Heading3"/>
        <w:spacing w:before="0" w:beforeAutospacing="0" w:after="0" w:afterAutospacing="0"/>
        <w:ind w:right="282"/>
        <w:jc w:val="center"/>
        <w:rPr>
          <w:bCs w:val="0"/>
          <w:color w:val="000000"/>
          <w:sz w:val="24"/>
          <w:szCs w:val="24"/>
        </w:rPr>
      </w:pPr>
    </w:p>
    <w:p w14:paraId="6F7B55C6" w14:textId="77777777" w:rsidR="001D2B14" w:rsidRPr="00FA6775" w:rsidRDefault="001D2B14" w:rsidP="00FA6775">
      <w:pPr>
        <w:pStyle w:val="Heading3"/>
        <w:numPr>
          <w:ilvl w:val="0"/>
          <w:numId w:val="21"/>
        </w:numPr>
        <w:spacing w:before="0" w:beforeAutospacing="0" w:after="0" w:afterAutospacing="0"/>
        <w:ind w:left="0" w:right="282" w:firstLine="0"/>
        <w:jc w:val="center"/>
        <w:rPr>
          <w:sz w:val="24"/>
          <w:szCs w:val="24"/>
        </w:rPr>
      </w:pPr>
      <w:r w:rsidRPr="00FA6775">
        <w:rPr>
          <w:sz w:val="24"/>
          <w:szCs w:val="24"/>
        </w:rPr>
        <w:t>Предмет договору</w:t>
      </w:r>
    </w:p>
    <w:p w14:paraId="69968AA8" w14:textId="77777777" w:rsidR="0028196E" w:rsidRPr="00FA6775" w:rsidRDefault="0028196E" w:rsidP="00FA6775">
      <w:pPr>
        <w:pStyle w:val="Heading3"/>
        <w:spacing w:before="0" w:beforeAutospacing="0" w:after="0" w:afterAutospacing="0"/>
        <w:ind w:right="282"/>
        <w:rPr>
          <w:sz w:val="24"/>
          <w:szCs w:val="24"/>
        </w:rPr>
      </w:pPr>
    </w:p>
    <w:p w14:paraId="4F524771" w14:textId="627A4463" w:rsidR="001D2B14" w:rsidRPr="00FA6775" w:rsidRDefault="001D2B14" w:rsidP="00FA6775">
      <w:pPr>
        <w:ind w:right="282"/>
        <w:jc w:val="both"/>
      </w:pPr>
      <w:r w:rsidRPr="00FA6775">
        <w:t xml:space="preserve">1.1 За </w:t>
      </w:r>
      <w:r w:rsidR="004C7CA6">
        <w:t>ц</w:t>
      </w:r>
      <w:r w:rsidRPr="00FA6775">
        <w:t xml:space="preserve">им </w:t>
      </w:r>
      <w:r w:rsidR="004C7CA6">
        <w:t>Д</w:t>
      </w:r>
      <w:r w:rsidRPr="00FA6775">
        <w:t>оговором Виконавець приймає на себе зобов’язання надати Замовнику послуги</w:t>
      </w:r>
      <w:r w:rsidR="00FA6775" w:rsidRPr="00FA6775">
        <w:t xml:space="preserve"> </w:t>
      </w:r>
      <w:r w:rsidR="00FA6775">
        <w:t>по р</w:t>
      </w:r>
      <w:r w:rsidR="00EB5A47" w:rsidRPr="00FA6775">
        <w:t>озміщенн</w:t>
      </w:r>
      <w:r w:rsidR="004C7CA6">
        <w:t>ю</w:t>
      </w:r>
      <w:r w:rsidR="00EB5A47" w:rsidRPr="00FA6775">
        <w:t xml:space="preserve"> інформаційних матеріалів про діяльність </w:t>
      </w:r>
      <w:r w:rsidR="004C7CA6">
        <w:t xml:space="preserve">Замовника в </w:t>
      </w:r>
      <w:r w:rsidR="00EB5A47" w:rsidRPr="00FA6775">
        <w:t xml:space="preserve">газеті </w:t>
      </w:r>
      <w:r w:rsidR="00FA6775">
        <w:t>________________________ (далі - Послуги),</w:t>
      </w:r>
      <w:r w:rsidR="004C7CA6">
        <w:t xml:space="preserve"> а</w:t>
      </w:r>
      <w:r w:rsidR="00FA6775">
        <w:t xml:space="preserve"> Замовник </w:t>
      </w:r>
      <w:r w:rsidR="004C7CA6">
        <w:t xml:space="preserve">зобов’язаний своєчасно та в повному обсязі </w:t>
      </w:r>
      <w:r w:rsidR="00FA6775">
        <w:t>оплатити такі Послуги.</w:t>
      </w:r>
    </w:p>
    <w:p w14:paraId="6BFC315B" w14:textId="0E8DFEFC" w:rsidR="003704B7" w:rsidRDefault="003704B7" w:rsidP="00FA6775">
      <w:pPr>
        <w:ind w:right="282"/>
        <w:jc w:val="both"/>
        <w:rPr>
          <w:i/>
          <w:color w:val="FF0000"/>
        </w:rPr>
      </w:pPr>
    </w:p>
    <w:p w14:paraId="787BD320" w14:textId="77777777" w:rsidR="00FA6775" w:rsidRPr="00FA6775" w:rsidRDefault="00FA6775" w:rsidP="00FA6775">
      <w:pPr>
        <w:ind w:right="282"/>
        <w:jc w:val="both"/>
        <w:rPr>
          <w:i/>
          <w:color w:val="FF0000"/>
        </w:rPr>
      </w:pPr>
    </w:p>
    <w:p w14:paraId="44FE54FD" w14:textId="77777777" w:rsidR="003704B7" w:rsidRPr="00FA6775" w:rsidRDefault="003704B7" w:rsidP="00FA6775">
      <w:pPr>
        <w:pStyle w:val="Heading1"/>
        <w:numPr>
          <w:ilvl w:val="0"/>
          <w:numId w:val="21"/>
        </w:numPr>
        <w:spacing w:before="0" w:after="0"/>
        <w:ind w:left="0" w:right="282" w:firstLine="0"/>
        <w:jc w:val="center"/>
        <w:rPr>
          <w:rFonts w:ascii="Times New Roman" w:hAnsi="Times New Roman" w:cs="Times New Roman"/>
          <w:color w:val="000000"/>
          <w:sz w:val="24"/>
          <w:szCs w:val="24"/>
        </w:rPr>
      </w:pPr>
      <w:r w:rsidRPr="00FA6775">
        <w:rPr>
          <w:rFonts w:ascii="Times New Roman" w:hAnsi="Times New Roman" w:cs="Times New Roman"/>
          <w:color w:val="000000"/>
          <w:sz w:val="24"/>
          <w:szCs w:val="24"/>
        </w:rPr>
        <w:t>Вартість послуг за договором і порядок розрахунків</w:t>
      </w:r>
    </w:p>
    <w:p w14:paraId="6C0F3B29" w14:textId="77777777" w:rsidR="0028196E" w:rsidRPr="00FA6775" w:rsidRDefault="0028196E" w:rsidP="00FA6775">
      <w:pPr>
        <w:pStyle w:val="ListParagraph"/>
        <w:ind w:left="0" w:right="282"/>
        <w:rPr>
          <w:lang w:eastAsia="ru-RU"/>
        </w:rPr>
      </w:pPr>
    </w:p>
    <w:p w14:paraId="5FD72524" w14:textId="1468CBC9" w:rsidR="003704B7" w:rsidRPr="00FA6775" w:rsidRDefault="003704B7" w:rsidP="00FA6775">
      <w:pPr>
        <w:pStyle w:val="Heading1"/>
        <w:spacing w:before="0" w:after="0"/>
        <w:ind w:right="282"/>
        <w:jc w:val="both"/>
        <w:rPr>
          <w:rFonts w:ascii="Times New Roman" w:hAnsi="Times New Roman" w:cs="Times New Roman"/>
          <w:b w:val="0"/>
          <w:sz w:val="24"/>
          <w:szCs w:val="24"/>
        </w:rPr>
      </w:pPr>
      <w:r w:rsidRPr="00FA6775">
        <w:rPr>
          <w:rFonts w:ascii="Times New Roman" w:hAnsi="Times New Roman" w:cs="Times New Roman"/>
          <w:b w:val="0"/>
          <w:sz w:val="24"/>
          <w:szCs w:val="24"/>
        </w:rPr>
        <w:t xml:space="preserve">2.1 Вартість </w:t>
      </w:r>
      <w:r w:rsidR="00FA6775">
        <w:rPr>
          <w:rFonts w:ascii="Times New Roman" w:hAnsi="Times New Roman" w:cs="Times New Roman"/>
          <w:b w:val="0"/>
          <w:sz w:val="24"/>
          <w:szCs w:val="24"/>
        </w:rPr>
        <w:t>П</w:t>
      </w:r>
      <w:r w:rsidRPr="00FA6775">
        <w:rPr>
          <w:rFonts w:ascii="Times New Roman" w:hAnsi="Times New Roman" w:cs="Times New Roman"/>
          <w:b w:val="0"/>
          <w:sz w:val="24"/>
          <w:szCs w:val="24"/>
        </w:rPr>
        <w:t xml:space="preserve">ослуг </w:t>
      </w:r>
      <w:r w:rsidR="0028196E" w:rsidRPr="00FA6775">
        <w:rPr>
          <w:rFonts w:ascii="Times New Roman" w:hAnsi="Times New Roman" w:cs="Times New Roman"/>
          <w:b w:val="0"/>
          <w:sz w:val="24"/>
          <w:szCs w:val="24"/>
        </w:rPr>
        <w:t xml:space="preserve">за договором складає </w:t>
      </w:r>
      <w:r w:rsidRPr="00FA6775">
        <w:rPr>
          <w:rFonts w:ascii="Times New Roman" w:hAnsi="Times New Roman" w:cs="Times New Roman"/>
          <w:b w:val="0"/>
          <w:sz w:val="24"/>
          <w:szCs w:val="24"/>
        </w:rPr>
        <w:t xml:space="preserve">_____________________грн. крім того ПДВ ________ грн., разом __________________грн.* </w:t>
      </w:r>
    </w:p>
    <w:p w14:paraId="5BB8C006" w14:textId="77777777" w:rsidR="003704B7" w:rsidRPr="00FA6775" w:rsidRDefault="003704B7" w:rsidP="00FA6775">
      <w:pPr>
        <w:ind w:right="282"/>
        <w:jc w:val="both"/>
      </w:pPr>
      <w:r w:rsidRPr="00FA6775">
        <w:t>* Вартість з ПДВ зазначається у випадку, якщо Виконавець є платником ПДВ</w:t>
      </w:r>
    </w:p>
    <w:p w14:paraId="59ABA03D" w14:textId="3AC8412A" w:rsidR="003704B7" w:rsidRPr="00FA6775" w:rsidRDefault="003704B7" w:rsidP="00FA6775">
      <w:pPr>
        <w:ind w:right="282"/>
        <w:jc w:val="both"/>
        <w:rPr>
          <w:bCs/>
          <w:kern w:val="32"/>
          <w:lang w:eastAsia="ru-RU"/>
        </w:rPr>
      </w:pPr>
      <w:r w:rsidRPr="00FA6775">
        <w:rPr>
          <w:bCs/>
          <w:kern w:val="32"/>
          <w:lang w:eastAsia="ru-RU"/>
        </w:rPr>
        <w:t xml:space="preserve">2.2 </w:t>
      </w:r>
      <w:r w:rsidR="0028196E" w:rsidRPr="00FA6775">
        <w:rPr>
          <w:bCs/>
          <w:kern w:val="32"/>
          <w:lang w:eastAsia="ru-RU"/>
        </w:rPr>
        <w:t xml:space="preserve">Оплата наданих послуг за договором здійснюється за фактично наданий обсяг послуг протягом </w:t>
      </w:r>
      <w:r w:rsidR="00FA6775">
        <w:rPr>
          <w:bCs/>
          <w:kern w:val="32"/>
          <w:lang w:eastAsia="ru-RU"/>
        </w:rPr>
        <w:t xml:space="preserve">_____ </w:t>
      </w:r>
      <w:r w:rsidR="0028196E" w:rsidRPr="00FA6775">
        <w:rPr>
          <w:bCs/>
          <w:kern w:val="32"/>
          <w:lang w:eastAsia="ru-RU"/>
        </w:rPr>
        <w:t xml:space="preserve"> календарних днів від дати підписання обома Сторонами «</w:t>
      </w:r>
      <w:proofErr w:type="spellStart"/>
      <w:r w:rsidR="0028196E" w:rsidRPr="00FA6775">
        <w:rPr>
          <w:bCs/>
          <w:kern w:val="32"/>
          <w:lang w:eastAsia="ru-RU"/>
        </w:rPr>
        <w:t>Акта</w:t>
      </w:r>
      <w:proofErr w:type="spellEnd"/>
      <w:r w:rsidR="0028196E" w:rsidRPr="00FA6775">
        <w:rPr>
          <w:bCs/>
          <w:kern w:val="32"/>
          <w:lang w:eastAsia="ru-RU"/>
        </w:rPr>
        <w:t xml:space="preserve"> здачі-приймання наданих послуг», шляхом перерахування грошових коштів на розрахунковий рахунок Виконавця.</w:t>
      </w:r>
    </w:p>
    <w:p w14:paraId="282F19E1" w14:textId="77777777" w:rsidR="0028196E" w:rsidRPr="00FA6775" w:rsidRDefault="00ED72BE" w:rsidP="00FA6775">
      <w:pPr>
        <w:spacing w:line="23" w:lineRule="atLeast"/>
        <w:ind w:right="282"/>
        <w:jc w:val="both"/>
      </w:pPr>
      <w:r w:rsidRPr="00FA6775">
        <w:t xml:space="preserve">2.3 </w:t>
      </w:r>
      <w:r w:rsidR="0028196E" w:rsidRPr="00FA6775">
        <w:t>Оплата Замовником частини вартості послуг у розмірі суми ПДВ здійснюється після реєстрації Виконавцем належним чином оформленої податкової накладної в Єдиному реєстрі податкових накладних (ЄРПН).</w:t>
      </w:r>
    </w:p>
    <w:p w14:paraId="32009EC9" w14:textId="68D57168" w:rsidR="005A45FA" w:rsidRPr="00FA6775" w:rsidRDefault="005A45FA" w:rsidP="00FA6775">
      <w:pPr>
        <w:ind w:right="282"/>
        <w:jc w:val="both"/>
      </w:pPr>
      <w:r w:rsidRPr="00FA6775">
        <w:t xml:space="preserve">У випадку, якщо </w:t>
      </w:r>
      <w:r w:rsidR="00FA6775">
        <w:t>В</w:t>
      </w:r>
      <w:r w:rsidRPr="00FA6775">
        <w:t>иконавець послуг застосовує касовий метод обліку ПДВ встановити наступний порядок здійснення оплати:</w:t>
      </w:r>
    </w:p>
    <w:p w14:paraId="5CD85AE3" w14:textId="0C83968D" w:rsidR="005A45FA" w:rsidRPr="00FA6775" w:rsidRDefault="005A45FA" w:rsidP="00FA6775">
      <w:pPr>
        <w:ind w:right="282"/>
        <w:jc w:val="both"/>
      </w:pPr>
      <w:r w:rsidRPr="00FA6775">
        <w:t>«У разі застосування Виконавцем послуг касового методу обліку ПДВ, у випадку відсутності реєстрації Виконавцем послуг податкової накладної в ЄРПН протягом терміну, встановленого п.</w:t>
      </w:r>
      <w:r w:rsidR="00687955">
        <w:t xml:space="preserve"> </w:t>
      </w:r>
      <w:r w:rsidRPr="00FA6775">
        <w:t>201.10 ПКУ від дати перерахування грошових коштів Замовником:</w:t>
      </w:r>
    </w:p>
    <w:p w14:paraId="73239672" w14:textId="7706A730" w:rsidR="005A45FA" w:rsidRPr="00FA6775" w:rsidRDefault="005A45FA" w:rsidP="00687955">
      <w:pPr>
        <w:pStyle w:val="ListParagraph"/>
        <w:numPr>
          <w:ilvl w:val="0"/>
          <w:numId w:val="22"/>
        </w:numPr>
        <w:ind w:right="282"/>
        <w:jc w:val="both"/>
      </w:pPr>
      <w:r w:rsidRPr="00FA6775">
        <w:t>Виконавець на підставі письмової вимоги Замовника повертає грошові кошти в розмірі суми ПДВ;</w:t>
      </w:r>
    </w:p>
    <w:p w14:paraId="374F8767" w14:textId="78755ED4" w:rsidR="005A45FA" w:rsidRPr="00FA6775" w:rsidRDefault="005A45FA" w:rsidP="00687955">
      <w:pPr>
        <w:pStyle w:val="ListParagraph"/>
        <w:numPr>
          <w:ilvl w:val="0"/>
          <w:numId w:val="22"/>
        </w:numPr>
        <w:ind w:right="282"/>
        <w:jc w:val="both"/>
      </w:pPr>
      <w:r w:rsidRPr="00FA6775">
        <w:t>Замовник не здійснює наступний платіж з сумою ПДВ, до моменту реєстрації  податкової накладної по здійсненому платежу з ПДВ;</w:t>
      </w:r>
    </w:p>
    <w:p w14:paraId="010A5B28" w14:textId="7D7FB295" w:rsidR="005A45FA" w:rsidRPr="00FA6775" w:rsidRDefault="005A45FA" w:rsidP="00687955">
      <w:pPr>
        <w:pStyle w:val="ListParagraph"/>
        <w:numPr>
          <w:ilvl w:val="0"/>
          <w:numId w:val="22"/>
        </w:numPr>
        <w:suppressAutoHyphens/>
        <w:ind w:right="282"/>
        <w:jc w:val="both"/>
      </w:pPr>
      <w:r w:rsidRPr="00FA6775">
        <w:t>Замовник зменшує наступний платіж на суму ПДВ по незареєстрованій податковій накладній».</w:t>
      </w:r>
    </w:p>
    <w:p w14:paraId="0557ADC1" w14:textId="65B56F37" w:rsidR="00F3322A" w:rsidRPr="00FA6775" w:rsidRDefault="00F3322A" w:rsidP="00FA6775">
      <w:pPr>
        <w:spacing w:line="23" w:lineRule="atLeast"/>
        <w:ind w:right="282"/>
        <w:jc w:val="both"/>
      </w:pPr>
      <w:r w:rsidRPr="00FA6775">
        <w:rPr>
          <w:i/>
        </w:rPr>
        <w:t>(</w:t>
      </w:r>
      <w:r w:rsidR="00FB5353" w:rsidRPr="00FA6775">
        <w:rPr>
          <w:i/>
        </w:rPr>
        <w:t>п.</w:t>
      </w:r>
      <w:r w:rsidR="00FA6775">
        <w:rPr>
          <w:i/>
        </w:rPr>
        <w:t xml:space="preserve"> </w:t>
      </w:r>
      <w:r w:rsidR="00FB5353" w:rsidRPr="00FA6775">
        <w:rPr>
          <w:i/>
        </w:rPr>
        <w:t xml:space="preserve">2.3 </w:t>
      </w:r>
      <w:r w:rsidRPr="00FA6775">
        <w:rPr>
          <w:i/>
        </w:rPr>
        <w:t>зазначається якщо Виконавець є платником ПДВ)</w:t>
      </w:r>
    </w:p>
    <w:p w14:paraId="0FB17CA4" w14:textId="77777777" w:rsidR="007651EA" w:rsidRPr="00FA6775" w:rsidRDefault="007651EA" w:rsidP="00FA6775">
      <w:pPr>
        <w:ind w:right="282"/>
        <w:jc w:val="both"/>
        <w:rPr>
          <w:bCs/>
          <w:kern w:val="32"/>
          <w:lang w:eastAsia="ru-RU"/>
        </w:rPr>
      </w:pPr>
      <w:r w:rsidRPr="00FA6775">
        <w:rPr>
          <w:bCs/>
          <w:kern w:val="32"/>
          <w:lang w:eastAsia="ru-RU"/>
        </w:rPr>
        <w:t>2.</w:t>
      </w:r>
      <w:r w:rsidR="00ED72BE" w:rsidRPr="00FA6775">
        <w:rPr>
          <w:bCs/>
          <w:kern w:val="32"/>
          <w:lang w:eastAsia="ru-RU"/>
        </w:rPr>
        <w:t>4</w:t>
      </w:r>
      <w:r w:rsidRPr="00FA6775">
        <w:rPr>
          <w:bCs/>
          <w:kern w:val="32"/>
          <w:lang w:eastAsia="ru-RU"/>
        </w:rPr>
        <w:t xml:space="preserve"> Замовник має право переглянути вартість</w:t>
      </w:r>
      <w:r w:rsidR="00ED11AF" w:rsidRPr="00FA6775">
        <w:rPr>
          <w:bCs/>
          <w:kern w:val="32"/>
          <w:lang w:eastAsia="ru-RU"/>
        </w:rPr>
        <w:t xml:space="preserve"> послуг за</w:t>
      </w:r>
      <w:r w:rsidRPr="00FA6775">
        <w:rPr>
          <w:bCs/>
          <w:kern w:val="32"/>
          <w:lang w:eastAsia="ru-RU"/>
        </w:rPr>
        <w:t xml:space="preserve"> договор</w:t>
      </w:r>
      <w:r w:rsidR="00ED11AF" w:rsidRPr="00FA6775">
        <w:rPr>
          <w:bCs/>
          <w:kern w:val="32"/>
          <w:lang w:eastAsia="ru-RU"/>
        </w:rPr>
        <w:t>ом</w:t>
      </w:r>
      <w:r w:rsidRPr="00FA6775">
        <w:rPr>
          <w:bCs/>
          <w:kern w:val="32"/>
          <w:lang w:eastAsia="ru-RU"/>
        </w:rPr>
        <w:t xml:space="preserve"> у зв’язку із зміною ставок податків і зборів пропорційно до змін таких ставок.</w:t>
      </w:r>
    </w:p>
    <w:p w14:paraId="5E701AB0" w14:textId="415F5AB3" w:rsidR="00EB53DB" w:rsidRDefault="00EB53DB" w:rsidP="00FA6775">
      <w:pPr>
        <w:ind w:right="282"/>
        <w:jc w:val="both"/>
        <w:rPr>
          <w:b/>
        </w:rPr>
      </w:pPr>
    </w:p>
    <w:p w14:paraId="02276A69" w14:textId="77777777" w:rsidR="00FA6775" w:rsidRPr="00FA6775" w:rsidRDefault="00FA6775" w:rsidP="00FA6775">
      <w:pPr>
        <w:ind w:right="282"/>
        <w:jc w:val="both"/>
        <w:rPr>
          <w:b/>
        </w:rPr>
      </w:pPr>
    </w:p>
    <w:p w14:paraId="0DBCBF1D" w14:textId="77777777" w:rsidR="0079030E" w:rsidRPr="00FA6775" w:rsidRDefault="001D2B14" w:rsidP="00FA6775">
      <w:pPr>
        <w:pStyle w:val="ListParagraph"/>
        <w:numPr>
          <w:ilvl w:val="0"/>
          <w:numId w:val="21"/>
        </w:numPr>
        <w:ind w:left="0" w:right="282" w:firstLine="0"/>
        <w:jc w:val="center"/>
        <w:rPr>
          <w:b/>
        </w:rPr>
      </w:pPr>
      <w:r w:rsidRPr="00FA6775">
        <w:rPr>
          <w:b/>
        </w:rPr>
        <w:t>Строк надання послуг</w:t>
      </w:r>
    </w:p>
    <w:p w14:paraId="1CFC619A" w14:textId="77777777" w:rsidR="0028196E" w:rsidRPr="00FA6775" w:rsidRDefault="0028196E" w:rsidP="00FA6775">
      <w:pPr>
        <w:pStyle w:val="ListParagraph"/>
        <w:ind w:left="0" w:right="282"/>
        <w:rPr>
          <w:b/>
        </w:rPr>
      </w:pPr>
    </w:p>
    <w:p w14:paraId="19390EEA" w14:textId="3C0F43D5" w:rsidR="001D2B14" w:rsidRPr="00FA6775" w:rsidRDefault="001D2B14" w:rsidP="00FA6775">
      <w:pPr>
        <w:ind w:right="282"/>
        <w:jc w:val="both"/>
      </w:pPr>
      <w:r w:rsidRPr="00FA6775">
        <w:t xml:space="preserve">3.1 Виконавець </w:t>
      </w:r>
      <w:r w:rsidR="00E57158" w:rsidRPr="00FA6775">
        <w:t>зобов’язується</w:t>
      </w:r>
      <w:r w:rsidRPr="00FA6775">
        <w:t xml:space="preserve"> надати послуги в строк: </w:t>
      </w:r>
      <w:r w:rsidR="00FA6775">
        <w:t>_______________________</w:t>
      </w:r>
      <w:r w:rsidR="00146F6C" w:rsidRPr="00FA6775">
        <w:t>.</w:t>
      </w:r>
    </w:p>
    <w:p w14:paraId="3CFDE2CD" w14:textId="77777777" w:rsidR="005E3EFB" w:rsidRPr="00FA6775" w:rsidRDefault="005E3EFB" w:rsidP="00FA6775">
      <w:pPr>
        <w:ind w:right="282"/>
        <w:jc w:val="both"/>
      </w:pPr>
      <w:r w:rsidRPr="00FA6775">
        <w:lastRenderedPageBreak/>
        <w:t>3.</w:t>
      </w:r>
      <w:r w:rsidR="00E35042" w:rsidRPr="00FA6775">
        <w:t>2</w:t>
      </w:r>
      <w:r w:rsidRPr="00FA6775">
        <w:t xml:space="preserve"> </w:t>
      </w:r>
      <w:r w:rsidR="007E08E2" w:rsidRPr="00FA6775">
        <w:t>Залучення до надання послуг співвиконавців можливо лише за письмовою згодою Замовника, при цьому Виконавець зобов’язаний надати Замовнику копії договорів, укладених з співвиконавцями в десятиденний строк з моменту їх укладення</w:t>
      </w:r>
      <w:r w:rsidRPr="00FA6775">
        <w:t>.</w:t>
      </w:r>
    </w:p>
    <w:p w14:paraId="72F2AA5C" w14:textId="567CD897" w:rsidR="001D2B14" w:rsidRPr="00FA6775" w:rsidRDefault="005E3EFB" w:rsidP="00FA6775">
      <w:pPr>
        <w:ind w:right="282"/>
        <w:jc w:val="both"/>
      </w:pPr>
      <w:r w:rsidRPr="00FA6775">
        <w:t>3.</w:t>
      </w:r>
      <w:r w:rsidR="00E35042" w:rsidRPr="00FA6775">
        <w:t>3</w:t>
      </w:r>
      <w:r w:rsidRPr="00FA6775">
        <w:t xml:space="preserve"> Відповідал</w:t>
      </w:r>
      <w:r w:rsidR="00B51378" w:rsidRPr="00FA6775">
        <w:t xml:space="preserve">ьність за якість, </w:t>
      </w:r>
      <w:r w:rsidRPr="00FA6775">
        <w:t xml:space="preserve">строки та обсяг послуг, які надаються </w:t>
      </w:r>
      <w:r w:rsidR="00414501" w:rsidRPr="00FA6775">
        <w:t>співвиконавцем</w:t>
      </w:r>
      <w:r w:rsidRPr="00FA6775">
        <w:t>, повністю несе  Виконавець.</w:t>
      </w:r>
    </w:p>
    <w:p w14:paraId="627E8E18" w14:textId="0795E1E0" w:rsidR="0028196E" w:rsidRDefault="0028196E" w:rsidP="00FA6775">
      <w:pPr>
        <w:ind w:right="282"/>
        <w:jc w:val="both"/>
      </w:pPr>
    </w:p>
    <w:p w14:paraId="1C07054D" w14:textId="77777777" w:rsidR="00687955" w:rsidRPr="00FA6775" w:rsidRDefault="00687955" w:rsidP="00FA6775">
      <w:pPr>
        <w:ind w:right="282"/>
        <w:jc w:val="both"/>
      </w:pPr>
    </w:p>
    <w:p w14:paraId="2C1E2688" w14:textId="546313EB" w:rsidR="00F03B7F" w:rsidRDefault="00710F78" w:rsidP="00FA6775">
      <w:pPr>
        <w:ind w:right="282"/>
        <w:jc w:val="center"/>
        <w:rPr>
          <w:b/>
          <w:color w:val="000000"/>
        </w:rPr>
      </w:pPr>
      <w:r w:rsidRPr="00FA6775">
        <w:rPr>
          <w:b/>
          <w:color w:val="000000"/>
        </w:rPr>
        <w:t>4. Порядок здачі і приймання результатів наданих послуг</w:t>
      </w:r>
    </w:p>
    <w:p w14:paraId="77FFFA01" w14:textId="77777777" w:rsidR="00687955" w:rsidRPr="00FA6775" w:rsidRDefault="00687955" w:rsidP="00FA6775">
      <w:pPr>
        <w:ind w:right="282"/>
        <w:jc w:val="center"/>
        <w:rPr>
          <w:b/>
          <w:color w:val="000000"/>
        </w:rPr>
      </w:pPr>
    </w:p>
    <w:p w14:paraId="1BB8F3E5" w14:textId="77777777" w:rsidR="00B3568B" w:rsidRPr="00FA6775" w:rsidRDefault="00B3568B" w:rsidP="00FA6775">
      <w:pPr>
        <w:ind w:right="282"/>
        <w:jc w:val="both"/>
      </w:pPr>
      <w:r w:rsidRPr="00FA6775">
        <w:t>4.1 Приймання наданих послуг Замовником та їх передача Виконавцем здійснюється за «Актом здачі-приймання наданих послуг».</w:t>
      </w:r>
    </w:p>
    <w:p w14:paraId="21714C6B" w14:textId="057A457A" w:rsidR="00803BE3" w:rsidRPr="00FA6775" w:rsidRDefault="00B3568B" w:rsidP="00FA6775">
      <w:pPr>
        <w:ind w:right="282"/>
        <w:jc w:val="both"/>
      </w:pPr>
      <w:r w:rsidRPr="00FA6775">
        <w:t xml:space="preserve">4.2 </w:t>
      </w:r>
      <w:r w:rsidR="00803BE3" w:rsidRPr="00FA6775">
        <w:t xml:space="preserve"> Після завершення надання послуг </w:t>
      </w:r>
      <w:r w:rsidR="00DA2861" w:rsidRPr="00FA6775">
        <w:t xml:space="preserve">до </w:t>
      </w:r>
      <w:r w:rsidR="00687955">
        <w:t>____</w:t>
      </w:r>
      <w:r w:rsidR="00DA2861" w:rsidRPr="00FA6775">
        <w:t xml:space="preserve"> числа місяця наступного за звітним</w:t>
      </w:r>
      <w:r w:rsidR="009F51C6" w:rsidRPr="00FA6775">
        <w:t>,</w:t>
      </w:r>
      <w:r w:rsidR="00DA2861" w:rsidRPr="00FA6775">
        <w:t xml:space="preserve"> </w:t>
      </w:r>
      <w:r w:rsidR="0028196E" w:rsidRPr="00FA6775">
        <w:t>Виконавець складає і направляє Замовнику два примірники підписаного зі своєї сторони «</w:t>
      </w:r>
      <w:proofErr w:type="spellStart"/>
      <w:r w:rsidR="0028196E" w:rsidRPr="00FA6775">
        <w:t>Акта</w:t>
      </w:r>
      <w:proofErr w:type="spellEnd"/>
      <w:r w:rsidR="0028196E" w:rsidRPr="00FA6775">
        <w:t xml:space="preserve"> здачі-приймання наданих послуг» для оформлення</w:t>
      </w:r>
      <w:r w:rsidR="00803BE3" w:rsidRPr="00FA6775">
        <w:t>.</w:t>
      </w:r>
    </w:p>
    <w:p w14:paraId="128D6F81" w14:textId="6FC1D7C2" w:rsidR="00803BE3" w:rsidRPr="00FA6775" w:rsidRDefault="00803BE3" w:rsidP="00FA6775">
      <w:pPr>
        <w:keepNext/>
        <w:ind w:right="282"/>
        <w:jc w:val="both"/>
        <w:outlineLvl w:val="1"/>
      </w:pPr>
      <w:r w:rsidRPr="00FA6775">
        <w:t>4.</w:t>
      </w:r>
      <w:r w:rsidR="00B3568B" w:rsidRPr="00FA6775">
        <w:t>3</w:t>
      </w:r>
      <w:r w:rsidRPr="00FA6775">
        <w:t xml:space="preserve"> Замовник протягом </w:t>
      </w:r>
      <w:r w:rsidR="00687955">
        <w:t>____</w:t>
      </w:r>
      <w:r w:rsidRPr="00FA6775">
        <w:t xml:space="preserve"> днів з дня одержання </w:t>
      </w:r>
      <w:r w:rsidR="00FB5353" w:rsidRPr="00FA6775">
        <w:t>«</w:t>
      </w:r>
      <w:proofErr w:type="spellStart"/>
      <w:r w:rsidR="00FB5353" w:rsidRPr="00FA6775">
        <w:t>Акта</w:t>
      </w:r>
      <w:proofErr w:type="spellEnd"/>
      <w:r w:rsidR="00FB5353" w:rsidRPr="00FA6775">
        <w:t xml:space="preserve"> здачі-приймання наданих послуг» </w:t>
      </w:r>
      <w:r w:rsidRPr="00FA6775">
        <w:t xml:space="preserve">зобов'язаний відправити Виконавцю підписаний </w:t>
      </w:r>
      <w:r w:rsidR="00FB5353" w:rsidRPr="00FA6775">
        <w:t>«</w:t>
      </w:r>
      <w:proofErr w:type="spellStart"/>
      <w:r w:rsidR="00FB5353" w:rsidRPr="00FA6775">
        <w:t>Акта</w:t>
      </w:r>
      <w:proofErr w:type="spellEnd"/>
      <w:r w:rsidR="00FB5353" w:rsidRPr="00FA6775">
        <w:t xml:space="preserve"> здачі-приймання наданих послуг»</w:t>
      </w:r>
      <w:r w:rsidRPr="00FA6775">
        <w:t xml:space="preserve"> або мотивовану відмову від приймання результатів послуг.</w:t>
      </w:r>
    </w:p>
    <w:p w14:paraId="56FB580B" w14:textId="77777777" w:rsidR="005E68F6" w:rsidRPr="00FA6775" w:rsidRDefault="00803BE3" w:rsidP="00FA6775">
      <w:pPr>
        <w:ind w:right="282"/>
        <w:jc w:val="both"/>
        <w:rPr>
          <w:color w:val="000000"/>
        </w:rPr>
      </w:pPr>
      <w:r w:rsidRPr="00FA6775">
        <w:rPr>
          <w:color w:val="000000"/>
        </w:rPr>
        <w:t>4.</w:t>
      </w:r>
      <w:r w:rsidR="00B3568B" w:rsidRPr="00FA6775">
        <w:rPr>
          <w:color w:val="000000"/>
        </w:rPr>
        <w:t>4</w:t>
      </w:r>
      <w:r w:rsidRPr="00FA6775">
        <w:rPr>
          <w:color w:val="000000"/>
        </w:rPr>
        <w:t xml:space="preserve"> </w:t>
      </w:r>
      <w:r w:rsidR="00FB5353" w:rsidRPr="00FA6775">
        <w:rPr>
          <w:color w:val="000000"/>
        </w:rPr>
        <w:t>У випадку мотивованої відмови Замовника, Сторони складають двосторонній акт із переліком виявлених недоліків, вартості неякісно наданих послуг та строків їх усунення. Виконавець зобов'язаний усунути виявлені недоліки в строк, установлений в двосторонньому акті, без додаткової оплати.</w:t>
      </w:r>
    </w:p>
    <w:p w14:paraId="036D6FF9" w14:textId="048C9DC8" w:rsidR="00FB5353" w:rsidRPr="00FA6775" w:rsidRDefault="00612D5C" w:rsidP="00FA6775">
      <w:pPr>
        <w:ind w:right="282"/>
        <w:jc w:val="both"/>
        <w:rPr>
          <w:color w:val="000000"/>
        </w:rPr>
      </w:pPr>
      <w:r w:rsidRPr="00FA6775">
        <w:rPr>
          <w:color w:val="000000"/>
        </w:rPr>
        <w:t>4.</w:t>
      </w:r>
      <w:r w:rsidR="00B3568B" w:rsidRPr="00FA6775">
        <w:rPr>
          <w:color w:val="000000"/>
        </w:rPr>
        <w:t>5</w:t>
      </w:r>
      <w:r w:rsidRPr="00FA6775">
        <w:rPr>
          <w:color w:val="000000"/>
        </w:rPr>
        <w:t xml:space="preserve"> </w:t>
      </w:r>
      <w:r w:rsidR="00FB5353" w:rsidRPr="00FA6775">
        <w:rPr>
          <w:color w:val="000000"/>
        </w:rPr>
        <w:t xml:space="preserve">Якщо в процесі надання послуг виявляється неминучість одержання негативного результату або недоцільність подальшого надання послуг, Виконавець зобов'язаний призупинити надання послуг та повідомити про це Замовника в </w:t>
      </w:r>
      <w:r w:rsidR="00687955">
        <w:rPr>
          <w:color w:val="000000"/>
        </w:rPr>
        <w:t>___</w:t>
      </w:r>
      <w:r w:rsidR="00FB5353" w:rsidRPr="00FA6775">
        <w:rPr>
          <w:color w:val="000000"/>
        </w:rPr>
        <w:t xml:space="preserve"> денний строк від дня призупинення надання послуг.</w:t>
      </w:r>
    </w:p>
    <w:p w14:paraId="35B1E8AA" w14:textId="0111D509" w:rsidR="00710F78" w:rsidRPr="00687955" w:rsidRDefault="005E3EFB" w:rsidP="00687955">
      <w:pPr>
        <w:ind w:right="282"/>
        <w:jc w:val="both"/>
      </w:pPr>
      <w:r w:rsidRPr="00FA6775">
        <w:t>4.</w:t>
      </w:r>
      <w:r w:rsidR="00B3568B" w:rsidRPr="00FA6775">
        <w:t>6</w:t>
      </w:r>
      <w:r w:rsidR="009251C0" w:rsidRPr="00FA6775">
        <w:t xml:space="preserve"> </w:t>
      </w:r>
      <w:r w:rsidR="00FB5353" w:rsidRPr="00FA6775">
        <w:t>Виконавець зобов’язаний скласти податкову накладну в електронній формі та зареєструвати її в ЄРПН у строки, визначені для реєстрації податкової накладної чинним законодавством з дотриманням вимог законів України «Про електронні документи та електронний документообіг» та «Про електронні довірчі послуги». Електронна адреса Замовника для листування в рамках адміністрування ПДВ:</w:t>
      </w:r>
      <w:r w:rsidR="00687955">
        <w:t>_______________</w:t>
      </w:r>
    </w:p>
    <w:p w14:paraId="51781F09" w14:textId="2426661B" w:rsidR="00466478" w:rsidRDefault="00466478" w:rsidP="00FA6775">
      <w:pPr>
        <w:ind w:right="282"/>
        <w:jc w:val="both"/>
      </w:pPr>
    </w:p>
    <w:p w14:paraId="7027D740" w14:textId="77777777" w:rsidR="00687955" w:rsidRPr="00FA6775" w:rsidRDefault="00687955" w:rsidP="00FA6775">
      <w:pPr>
        <w:ind w:right="282"/>
        <w:jc w:val="both"/>
        <w:rPr>
          <w:i/>
        </w:rPr>
      </w:pPr>
    </w:p>
    <w:p w14:paraId="084B713E" w14:textId="77777777" w:rsidR="001D2B14" w:rsidRPr="00FA6775" w:rsidRDefault="001D2B14" w:rsidP="00FA6775">
      <w:pPr>
        <w:pStyle w:val="Heading2"/>
        <w:spacing w:before="0" w:after="0"/>
        <w:ind w:right="282"/>
        <w:jc w:val="center"/>
        <w:rPr>
          <w:rFonts w:ascii="Times New Roman" w:hAnsi="Times New Roman" w:cs="Times New Roman"/>
          <w:i w:val="0"/>
          <w:sz w:val="24"/>
          <w:szCs w:val="24"/>
        </w:rPr>
      </w:pPr>
      <w:r w:rsidRPr="00FA6775">
        <w:rPr>
          <w:rFonts w:ascii="Times New Roman" w:hAnsi="Times New Roman" w:cs="Times New Roman"/>
          <w:i w:val="0"/>
          <w:sz w:val="24"/>
          <w:szCs w:val="24"/>
        </w:rPr>
        <w:t xml:space="preserve">5. Відповідальність </w:t>
      </w:r>
      <w:r w:rsidR="00DD3E94" w:rsidRPr="00FA6775">
        <w:rPr>
          <w:rFonts w:ascii="Times New Roman" w:hAnsi="Times New Roman" w:cs="Times New Roman"/>
          <w:i w:val="0"/>
          <w:sz w:val="24"/>
          <w:szCs w:val="24"/>
        </w:rPr>
        <w:t>С</w:t>
      </w:r>
      <w:r w:rsidRPr="00FA6775">
        <w:rPr>
          <w:rFonts w:ascii="Times New Roman" w:hAnsi="Times New Roman" w:cs="Times New Roman"/>
          <w:i w:val="0"/>
          <w:sz w:val="24"/>
          <w:szCs w:val="24"/>
        </w:rPr>
        <w:t>торін</w:t>
      </w:r>
    </w:p>
    <w:p w14:paraId="51440A40" w14:textId="77777777" w:rsidR="0079030E" w:rsidRPr="00FA6775" w:rsidRDefault="0079030E" w:rsidP="00FA6775">
      <w:pPr>
        <w:ind w:right="282"/>
        <w:rPr>
          <w:lang w:eastAsia="ru-RU"/>
        </w:rPr>
      </w:pPr>
    </w:p>
    <w:p w14:paraId="3A4A11F7" w14:textId="77777777" w:rsidR="00B3568B" w:rsidRPr="00FA6775" w:rsidRDefault="00B3568B" w:rsidP="00FA6775">
      <w:pPr>
        <w:ind w:right="282"/>
        <w:jc w:val="both"/>
      </w:pPr>
      <w:r w:rsidRPr="00FA6775">
        <w:t>5.1 За невиконання або неналежне виконання зобов'язань за цим договором Сторони несуть відповідальність відповідно до діючого законодавства.</w:t>
      </w:r>
    </w:p>
    <w:p w14:paraId="46A00CF8" w14:textId="210D4562" w:rsidR="00B3568B" w:rsidRPr="00FA6775" w:rsidRDefault="00B3568B" w:rsidP="00FA6775">
      <w:pPr>
        <w:ind w:right="282"/>
        <w:jc w:val="both"/>
      </w:pPr>
      <w:r w:rsidRPr="00FA6775">
        <w:t xml:space="preserve">5.2 За порушення строків надання послуг за договором Виконавець зобов'язаний сплатити Замовнику пеню в розмірі </w:t>
      </w:r>
      <w:r w:rsidR="00687955">
        <w:t>___</w:t>
      </w:r>
      <w:r w:rsidRPr="00FA6775">
        <w:t xml:space="preserve"> відсотка вартості послуг, з яких допущено прострочення виконання за кожний день прострочення, а за прострочення понад </w:t>
      </w:r>
      <w:r w:rsidR="00687955">
        <w:t xml:space="preserve">_____ </w:t>
      </w:r>
      <w:r w:rsidRPr="00FA6775">
        <w:t>днів, Виконавець додатково сплачує Замовнику штраф у розмірі</w:t>
      </w:r>
      <w:r w:rsidR="00687955">
        <w:t xml:space="preserve"> ____</w:t>
      </w:r>
      <w:r w:rsidRPr="00FA6775">
        <w:t xml:space="preserve"> відсотків вказаної вартості. </w:t>
      </w:r>
    </w:p>
    <w:p w14:paraId="051E5094" w14:textId="77777777" w:rsidR="00B3568B" w:rsidRPr="00FA6775" w:rsidRDefault="00B3568B" w:rsidP="00FA6775">
      <w:pPr>
        <w:ind w:right="282"/>
        <w:jc w:val="both"/>
      </w:pPr>
      <w:r w:rsidRPr="00FA6775">
        <w:t>Нарахування штрафних санкцій не обмежується шестимісячним строком та здійснюється за весь час прострочення виконання зобов’язання по день його фактичного виконання.</w:t>
      </w:r>
    </w:p>
    <w:p w14:paraId="7705E001" w14:textId="77777777" w:rsidR="00B3568B" w:rsidRPr="00FA6775" w:rsidRDefault="00B3568B" w:rsidP="00FA6775">
      <w:pPr>
        <w:ind w:right="282"/>
        <w:jc w:val="both"/>
      </w:pPr>
      <w:r w:rsidRPr="00FA6775">
        <w:t>Сплата неустойки не звільняє Сторони від виконання зобов'язань за договором.</w:t>
      </w:r>
    </w:p>
    <w:p w14:paraId="376F86F1" w14:textId="79834FB8" w:rsidR="00B3568B" w:rsidRPr="00FA6775" w:rsidRDefault="00B3568B" w:rsidP="00FA6775">
      <w:pPr>
        <w:ind w:right="282"/>
        <w:jc w:val="both"/>
      </w:pPr>
      <w:r w:rsidRPr="00FA6775">
        <w:t xml:space="preserve">5.3 За порушення строків усунення виявлених недоліків, перелік яких зазначений в двосторонньому акті, Виконавець сплачує Замовнику пеню в розмірі </w:t>
      </w:r>
      <w:r w:rsidR="00687955">
        <w:t xml:space="preserve">____ </w:t>
      </w:r>
      <w:r w:rsidRPr="00FA6775">
        <w:t>%, від вартості послуг, за якими були виявлені недоліки.</w:t>
      </w:r>
    </w:p>
    <w:p w14:paraId="4C9899B3" w14:textId="3DBDB3E1" w:rsidR="006C3F45" w:rsidRPr="00FA6775" w:rsidRDefault="00B239C5" w:rsidP="00FA6775">
      <w:pPr>
        <w:ind w:right="282"/>
        <w:jc w:val="both"/>
        <w:rPr>
          <w:color w:val="000000"/>
        </w:rPr>
      </w:pPr>
      <w:r w:rsidRPr="00FA6775">
        <w:t>5.</w:t>
      </w:r>
      <w:r w:rsidR="006C3F45" w:rsidRPr="00FA6775">
        <w:t>4</w:t>
      </w:r>
      <w:r w:rsidRPr="00FA6775">
        <w:t xml:space="preserve"> </w:t>
      </w:r>
      <w:r w:rsidR="005E68F6" w:rsidRPr="00FA6775">
        <w:rPr>
          <w:color w:val="000000"/>
        </w:rPr>
        <w:t>У випадку, якщо в Замовника виявляються додаткові зауваження або претензії до якості результатів на</w:t>
      </w:r>
      <w:r w:rsidR="00B51378" w:rsidRPr="00FA6775">
        <w:rPr>
          <w:color w:val="000000"/>
        </w:rPr>
        <w:t>даних послу</w:t>
      </w:r>
      <w:r w:rsidR="00687955">
        <w:rPr>
          <w:color w:val="000000"/>
        </w:rPr>
        <w:t>г</w:t>
      </w:r>
      <w:r w:rsidR="005E68F6" w:rsidRPr="00FA6775">
        <w:rPr>
          <w:color w:val="000000"/>
        </w:rPr>
        <w:t xml:space="preserve">, йому надається право пред'являти їх Виконавцеві після оформлення </w:t>
      </w:r>
      <w:r w:rsidR="006C3F45" w:rsidRPr="00FA6775">
        <w:rPr>
          <w:color w:val="000000"/>
        </w:rPr>
        <w:t>«</w:t>
      </w:r>
      <w:proofErr w:type="spellStart"/>
      <w:r w:rsidR="006C3F45" w:rsidRPr="00FA6775">
        <w:rPr>
          <w:color w:val="000000"/>
        </w:rPr>
        <w:t>Акта</w:t>
      </w:r>
      <w:proofErr w:type="spellEnd"/>
      <w:r w:rsidR="006C3F45" w:rsidRPr="00FA6775">
        <w:rPr>
          <w:color w:val="000000"/>
        </w:rPr>
        <w:t xml:space="preserve"> здачі-приймання наданих послуг».</w:t>
      </w:r>
      <w:r w:rsidR="006C3F45" w:rsidRPr="00FA6775">
        <w:t xml:space="preserve"> </w:t>
      </w:r>
      <w:r w:rsidR="006C3F45" w:rsidRPr="00FA6775">
        <w:rPr>
          <w:color w:val="000000"/>
        </w:rPr>
        <w:t xml:space="preserve">Виконавець зобов'язаний за вимогою Замовника усунути недоліки у результатах наданих послуг без додаткової оплати. Строк усунення недоліків та вартість неякісно наданих послуг узгоджується додатково. За порушення узгоджених строків усунення недоліків Виконавець сплачує Замовникові пеню в розмірі </w:t>
      </w:r>
      <w:r w:rsidR="00687955">
        <w:rPr>
          <w:color w:val="000000"/>
        </w:rPr>
        <w:t xml:space="preserve">___ </w:t>
      </w:r>
      <w:r w:rsidR="006C3F45" w:rsidRPr="00FA6775">
        <w:rPr>
          <w:color w:val="000000"/>
        </w:rPr>
        <w:t>% від вартості послуг, до якості яких пред’явлені зауваження або претензії.</w:t>
      </w:r>
    </w:p>
    <w:p w14:paraId="154D532D" w14:textId="77777777" w:rsidR="00B239C5" w:rsidRPr="00FA6775" w:rsidRDefault="00B239C5" w:rsidP="00FA6775">
      <w:pPr>
        <w:ind w:right="282"/>
        <w:jc w:val="both"/>
      </w:pPr>
      <w:r w:rsidRPr="00FA6775">
        <w:lastRenderedPageBreak/>
        <w:t xml:space="preserve">5.5 Замовник має право відмовитись від встановлення на майбутнє господарських відносин з </w:t>
      </w:r>
      <w:r w:rsidR="00ED11AF" w:rsidRPr="00FA6775">
        <w:t>В</w:t>
      </w:r>
      <w:r w:rsidRPr="00FA6775">
        <w:t>иконавцем у випадку порушення останнім виконання зобов'язань за цим договором.</w:t>
      </w:r>
    </w:p>
    <w:p w14:paraId="496B56EA" w14:textId="77777777" w:rsidR="006F6875" w:rsidRPr="00FA6775" w:rsidRDefault="006F6875" w:rsidP="00FA6775">
      <w:pPr>
        <w:ind w:right="282"/>
        <w:jc w:val="both"/>
      </w:pPr>
    </w:p>
    <w:p w14:paraId="62E96CF4" w14:textId="0BAF7600" w:rsidR="00687955" w:rsidRPr="00FA6775" w:rsidRDefault="00687955" w:rsidP="00687955">
      <w:pPr>
        <w:pStyle w:val="ListParagraph"/>
        <w:ind w:left="0" w:right="282"/>
        <w:jc w:val="center"/>
        <w:rPr>
          <w:b/>
        </w:rPr>
      </w:pPr>
      <w:r>
        <w:rPr>
          <w:b/>
        </w:rPr>
        <w:t>6</w:t>
      </w:r>
      <w:r w:rsidRPr="00FA6775">
        <w:rPr>
          <w:b/>
        </w:rPr>
        <w:t>. Врегулювання можливих спор</w:t>
      </w:r>
      <w:r w:rsidRPr="00FA6775">
        <w:rPr>
          <w:b/>
          <w:lang w:val="ru-RU"/>
        </w:rPr>
        <w:t>і</w:t>
      </w:r>
      <w:r w:rsidRPr="00FA6775">
        <w:rPr>
          <w:b/>
        </w:rPr>
        <w:t>в</w:t>
      </w:r>
    </w:p>
    <w:p w14:paraId="3005B325" w14:textId="77777777" w:rsidR="00687955" w:rsidRPr="00FA6775" w:rsidRDefault="00687955" w:rsidP="00687955">
      <w:pPr>
        <w:pStyle w:val="ListParagraph"/>
        <w:ind w:left="0" w:right="282"/>
        <w:rPr>
          <w:b/>
        </w:rPr>
      </w:pPr>
    </w:p>
    <w:p w14:paraId="65B6587F" w14:textId="151B255F" w:rsidR="00687955" w:rsidRPr="00FA6775" w:rsidRDefault="00687955" w:rsidP="00687955">
      <w:pPr>
        <w:ind w:right="282"/>
        <w:jc w:val="both"/>
        <w:rPr>
          <w:color w:val="000000"/>
        </w:rPr>
      </w:pPr>
      <w:r>
        <w:rPr>
          <w:color w:val="000000"/>
        </w:rPr>
        <w:t>6</w:t>
      </w:r>
      <w:r w:rsidRPr="00FA6775">
        <w:rPr>
          <w:color w:val="000000"/>
        </w:rPr>
        <w:t>.1 Всі спори, які можуть виникнути з даного договору або з приводу договору,  сторони вирішують шляхом переговорів.</w:t>
      </w:r>
      <w:r w:rsidRPr="00FA6775">
        <w:rPr>
          <w:color w:val="000000"/>
        </w:rPr>
        <w:tab/>
      </w:r>
      <w:r w:rsidRPr="00FA6775">
        <w:rPr>
          <w:color w:val="000000"/>
        </w:rPr>
        <w:tab/>
      </w:r>
      <w:r w:rsidRPr="00FA6775">
        <w:rPr>
          <w:color w:val="000000"/>
        </w:rPr>
        <w:tab/>
      </w:r>
      <w:r w:rsidRPr="00FA6775">
        <w:rPr>
          <w:color w:val="000000"/>
        </w:rPr>
        <w:tab/>
      </w:r>
      <w:r w:rsidRPr="00FA6775">
        <w:rPr>
          <w:color w:val="000000"/>
        </w:rPr>
        <w:tab/>
      </w:r>
    </w:p>
    <w:p w14:paraId="1F6DF9F9" w14:textId="2B6CD7B4" w:rsidR="00687955" w:rsidRPr="00FA6775" w:rsidRDefault="00687955" w:rsidP="00687955">
      <w:pPr>
        <w:ind w:right="282"/>
        <w:jc w:val="both"/>
        <w:rPr>
          <w:color w:val="000000"/>
        </w:rPr>
      </w:pPr>
      <w:r>
        <w:rPr>
          <w:color w:val="000000"/>
        </w:rPr>
        <w:t>6</w:t>
      </w:r>
      <w:r w:rsidRPr="00FA6775">
        <w:rPr>
          <w:color w:val="000000"/>
        </w:rPr>
        <w:t xml:space="preserve">.2 Досудовий порядок врегулювання спорів між Сторонами є обов'язковим. </w:t>
      </w:r>
    </w:p>
    <w:p w14:paraId="72415D2D" w14:textId="77777777" w:rsidR="00687955" w:rsidRDefault="00687955" w:rsidP="00FA6775">
      <w:pPr>
        <w:ind w:right="282"/>
        <w:jc w:val="center"/>
      </w:pPr>
    </w:p>
    <w:p w14:paraId="363F4AFC" w14:textId="111874B1" w:rsidR="00505FBE" w:rsidRPr="00FA6775" w:rsidRDefault="00505FBE" w:rsidP="00FA6775">
      <w:pPr>
        <w:ind w:right="282"/>
        <w:jc w:val="center"/>
        <w:rPr>
          <w:b/>
        </w:rPr>
      </w:pPr>
      <w:r w:rsidRPr="00FA6775">
        <w:rPr>
          <w:b/>
        </w:rPr>
        <w:t>7. Форс-мажор</w:t>
      </w:r>
    </w:p>
    <w:p w14:paraId="352C6B4E" w14:textId="77777777" w:rsidR="0079030E" w:rsidRPr="00FA6775" w:rsidRDefault="0079030E" w:rsidP="00FA6775">
      <w:pPr>
        <w:ind w:right="282"/>
        <w:jc w:val="center"/>
        <w:rPr>
          <w:b/>
        </w:rPr>
      </w:pPr>
    </w:p>
    <w:p w14:paraId="041D6D4D" w14:textId="77777777" w:rsidR="006C3F45" w:rsidRPr="00FA6775" w:rsidRDefault="006C3F45" w:rsidP="00FA6775">
      <w:pPr>
        <w:ind w:right="282"/>
        <w:jc w:val="both"/>
      </w:pPr>
      <w:r w:rsidRPr="00FA6775">
        <w:t xml:space="preserve">7.1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A6775">
        <w:t>проток</w:t>
      </w:r>
      <w:proofErr w:type="spellEnd"/>
      <w:r w:rsidRPr="00FA6775">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A6775">
        <w:t>проток</w:t>
      </w:r>
      <w:proofErr w:type="spellEnd"/>
      <w:r w:rsidRPr="00FA6775">
        <w:t>, портів, перевалів, землетрус, блискавка, пожежа, посуха, просідання і зсув ґрунту, інші стихійні лиха тощо.</w:t>
      </w:r>
    </w:p>
    <w:p w14:paraId="77F6CDE7" w14:textId="77777777" w:rsidR="006C3F45" w:rsidRPr="00FA6775" w:rsidRDefault="006C3F45" w:rsidP="00FA6775">
      <w:pPr>
        <w:ind w:right="282"/>
        <w:jc w:val="both"/>
      </w:pPr>
      <w:r w:rsidRPr="00FA6775">
        <w:t>7.2 Наявність форс-мажорних обставин засвідчується відповідним документом, виданим Торгово-промисловою палатою України або регіональною торгово-промисловою палатою, згідно з законодавством України, або іншим уповноваженим органом, відповідно до законодавства України.</w:t>
      </w:r>
    </w:p>
    <w:p w14:paraId="52461A31" w14:textId="561A2E04" w:rsidR="006C3F45" w:rsidRPr="00FA6775" w:rsidRDefault="006C3F45" w:rsidP="00FA6775">
      <w:pPr>
        <w:ind w:right="282"/>
        <w:jc w:val="both"/>
      </w:pPr>
      <w:r w:rsidRPr="00FA6775">
        <w:t xml:space="preserve">7.3 Сторона, що зазнала дії форс-мажорних обставин, які унеможливлюють виконання зобов’язань за договором, письмово повідомляє іншу сторону про їх наявність, протягом </w:t>
      </w:r>
      <w:r w:rsidR="00687955">
        <w:t>___</w:t>
      </w:r>
      <w:r w:rsidRPr="00FA6775">
        <w:t xml:space="preserve"> днів з початку їх дії з наступним наданням, протягом </w:t>
      </w:r>
      <w:r w:rsidR="00687955">
        <w:t>___</w:t>
      </w:r>
      <w:r w:rsidRPr="00FA6775">
        <w:t xml:space="preserve"> днів, відповідного підтверджуючого документу. Про закінчення дії форс-мажорних обставин Сторона, яка зазнала їх впливу, письмово в </w:t>
      </w:r>
      <w:r w:rsidR="00687955">
        <w:t>___</w:t>
      </w:r>
      <w:r w:rsidRPr="00FA6775">
        <w:t xml:space="preserve"> денний строк повідомляє другу сторону.</w:t>
      </w:r>
    </w:p>
    <w:p w14:paraId="6667ACA1" w14:textId="339ADD38" w:rsidR="006C3F45" w:rsidRPr="00FA6775" w:rsidRDefault="006C3F45" w:rsidP="00FA6775">
      <w:pPr>
        <w:ind w:right="282"/>
        <w:jc w:val="both"/>
      </w:pPr>
      <w:r w:rsidRPr="00FA6775">
        <w:t xml:space="preserve">Якщо форс-мажорні обставини діють більше </w:t>
      </w:r>
      <w:r w:rsidR="00687955">
        <w:t>___</w:t>
      </w:r>
      <w:r w:rsidRPr="00FA6775">
        <w:t xml:space="preserve"> місяців, сторони мають право розірвати договір, уклавши про це відповідну угоду.</w:t>
      </w:r>
    </w:p>
    <w:p w14:paraId="32568CBB" w14:textId="77777777" w:rsidR="00505FBE" w:rsidRPr="00FA6775" w:rsidRDefault="006C3F45" w:rsidP="00FA6775">
      <w:pPr>
        <w:ind w:right="282"/>
        <w:jc w:val="both"/>
      </w:pPr>
      <w:r w:rsidRPr="00FA6775">
        <w:t>7.4 Наявність форс-мажорних обставин звільняє сторони від відповідальності за невиконання/неналежне виконання зобов’язання за договором.</w:t>
      </w:r>
    </w:p>
    <w:p w14:paraId="66FC4CAB" w14:textId="7BCAE7AC" w:rsidR="006C3F45" w:rsidRDefault="006C3F45" w:rsidP="00FA6775">
      <w:pPr>
        <w:ind w:right="282"/>
        <w:jc w:val="both"/>
      </w:pPr>
    </w:p>
    <w:p w14:paraId="32269E95" w14:textId="77777777" w:rsidR="00687955" w:rsidRPr="00FA6775" w:rsidRDefault="00687955" w:rsidP="00FA6775">
      <w:pPr>
        <w:ind w:right="282"/>
        <w:jc w:val="both"/>
      </w:pPr>
    </w:p>
    <w:p w14:paraId="78161834" w14:textId="77777777" w:rsidR="00505FBE" w:rsidRPr="00FA6775" w:rsidRDefault="00505FBE" w:rsidP="00FA6775">
      <w:pPr>
        <w:pStyle w:val="ListParagraph"/>
        <w:ind w:left="0" w:right="282"/>
        <w:jc w:val="center"/>
        <w:rPr>
          <w:b/>
        </w:rPr>
      </w:pPr>
      <w:r w:rsidRPr="00FA6775">
        <w:rPr>
          <w:b/>
        </w:rPr>
        <w:t>9. Прикінцеві положення</w:t>
      </w:r>
    </w:p>
    <w:p w14:paraId="02AB8C2A" w14:textId="77777777" w:rsidR="006C3F45" w:rsidRPr="00FA6775" w:rsidRDefault="006C3F45" w:rsidP="00FA6775">
      <w:pPr>
        <w:pStyle w:val="ListParagraph"/>
        <w:ind w:left="0" w:right="282"/>
        <w:jc w:val="center"/>
        <w:rPr>
          <w:b/>
        </w:rPr>
      </w:pPr>
    </w:p>
    <w:p w14:paraId="0A2CD1BF" w14:textId="1CE78B8C" w:rsidR="006C3F45" w:rsidRPr="00FA6775" w:rsidRDefault="006C3F45" w:rsidP="00FA6775">
      <w:pPr>
        <w:suppressAutoHyphens/>
        <w:ind w:right="282"/>
        <w:contextualSpacing/>
        <w:jc w:val="both"/>
      </w:pPr>
      <w:r w:rsidRPr="00FA6775">
        <w:rPr>
          <w:color w:val="000000"/>
        </w:rPr>
        <w:t xml:space="preserve">9.1 Додатки, доповнення, акти і протоколи, складені після укладення цього договору, що доповнюють або змінюють зміст окремих його положень, дійсні за умови підписання їх уповноваженими особами обох Сторін договору. </w:t>
      </w:r>
    </w:p>
    <w:p w14:paraId="74773F7D" w14:textId="77777777" w:rsidR="006C3F45" w:rsidRPr="00FA6775" w:rsidRDefault="006C3F45" w:rsidP="00FA6775">
      <w:pPr>
        <w:suppressAutoHyphens/>
        <w:ind w:right="282"/>
        <w:jc w:val="both"/>
        <w:rPr>
          <w:color w:val="000000"/>
        </w:rPr>
      </w:pPr>
      <w:r w:rsidRPr="00FA6775">
        <w:rPr>
          <w:color w:val="000000"/>
        </w:rPr>
        <w:t>9.2 Цей договір може бути змінений, розірваний або визнаний недійсним за підставами, передбаченими законом.</w:t>
      </w:r>
    </w:p>
    <w:p w14:paraId="1DCB8A9A" w14:textId="670744CE" w:rsidR="006C3F45" w:rsidRPr="00FA6775" w:rsidRDefault="006C3F45" w:rsidP="00FA6775">
      <w:pPr>
        <w:suppressAutoHyphens/>
        <w:ind w:right="282"/>
        <w:jc w:val="both"/>
        <w:rPr>
          <w:color w:val="000000"/>
        </w:rPr>
      </w:pPr>
      <w:r w:rsidRPr="00FA6775">
        <w:rPr>
          <w:color w:val="000000"/>
        </w:rPr>
        <w:t xml:space="preserve">9.3 </w:t>
      </w:r>
      <w:r w:rsidR="00687955" w:rsidRPr="00FA6775">
        <w:rPr>
          <w:color w:val="000000"/>
        </w:rPr>
        <w:t xml:space="preserve">Цей договір складений в двох примірниках – по одному для Виконавця та Замовника, що мають однакову юридичну силу. </w:t>
      </w:r>
      <w:r w:rsidR="00687955" w:rsidRPr="00FA6775">
        <w:t>Договір має бути викладений українською мовою. За умов викладення договору іноземною мовою, він повинен мати автентичний переклад на українську мову, завірений нотаріально у встановленому законом порядку.</w:t>
      </w:r>
    </w:p>
    <w:p w14:paraId="2490E560" w14:textId="77777777" w:rsidR="006C3F45" w:rsidRPr="00FA6775" w:rsidRDefault="006C3F45" w:rsidP="00FA6775">
      <w:pPr>
        <w:suppressAutoHyphens/>
        <w:ind w:right="282"/>
        <w:jc w:val="both"/>
        <w:rPr>
          <w:color w:val="000000"/>
        </w:rPr>
      </w:pPr>
      <w:r w:rsidRPr="00FA6775">
        <w:rPr>
          <w:color w:val="000000"/>
        </w:rPr>
        <w:lastRenderedPageBreak/>
        <w:t>9.4 Після укладення договору всі попередні переговори і листування втрачають юридичну силу.</w:t>
      </w:r>
    </w:p>
    <w:p w14:paraId="65BC6CE3" w14:textId="65688124" w:rsidR="006C3F45" w:rsidRPr="00FA6775" w:rsidRDefault="006C3F45" w:rsidP="00FA6775">
      <w:pPr>
        <w:suppressAutoHyphens/>
        <w:ind w:right="282"/>
        <w:jc w:val="both"/>
        <w:rPr>
          <w:color w:val="000000"/>
        </w:rPr>
      </w:pPr>
      <w:r w:rsidRPr="00FA6775">
        <w:rPr>
          <w:color w:val="000000"/>
        </w:rPr>
        <w:t xml:space="preserve">9.5 У разі зміни місцезнаходження, поштової адреси, податкового статусу або інших реквізитів Виконавець зобов'язаний повідомити Замовника протягом </w:t>
      </w:r>
      <w:r w:rsidR="00687955">
        <w:rPr>
          <w:color w:val="000000"/>
        </w:rPr>
        <w:t>_____</w:t>
      </w:r>
      <w:r w:rsidRPr="00FA6775">
        <w:rPr>
          <w:color w:val="000000"/>
        </w:rPr>
        <w:t xml:space="preserve"> днів від дня таких змін факсом/електронною поштою, з одночасною відправкою оригіналу листа з додатком підтверджуючих документів поштою. </w:t>
      </w:r>
    </w:p>
    <w:p w14:paraId="08AA3894" w14:textId="77777777" w:rsidR="006C3F45" w:rsidRPr="00FA6775" w:rsidRDefault="006C3F45" w:rsidP="00FA6775">
      <w:pPr>
        <w:suppressAutoHyphens/>
        <w:ind w:right="282"/>
        <w:jc w:val="both"/>
        <w:rPr>
          <w:color w:val="000000"/>
        </w:rPr>
      </w:pPr>
      <w:r w:rsidRPr="00FA6775">
        <w:rPr>
          <w:color w:val="000000"/>
        </w:rPr>
        <w:t xml:space="preserve">У разі неповідомлення у вказані порядок і строк, Виконавець відшкодовує Замовнику всі збитки, що виникнуть в останнього у зв'язку з цим. </w:t>
      </w:r>
    </w:p>
    <w:p w14:paraId="05493FC4" w14:textId="1C19FE02" w:rsidR="006C3F45" w:rsidRPr="00FA6775" w:rsidRDefault="006C3F45" w:rsidP="00FA6775">
      <w:pPr>
        <w:suppressAutoHyphens/>
        <w:ind w:right="282"/>
        <w:jc w:val="both"/>
        <w:rPr>
          <w:color w:val="000000"/>
        </w:rPr>
      </w:pPr>
      <w:r w:rsidRPr="00FA6775">
        <w:rPr>
          <w:color w:val="000000"/>
        </w:rPr>
        <w:t xml:space="preserve">9.6 Виконавець зобов'язаний письмово повідомити Замовника про свою ліквідацію, реорганізацію і порушення відносно нього справи про банкрутство протягом </w:t>
      </w:r>
      <w:r w:rsidR="00687955">
        <w:rPr>
          <w:color w:val="000000"/>
        </w:rPr>
        <w:t>____</w:t>
      </w:r>
      <w:r w:rsidRPr="00FA6775">
        <w:rPr>
          <w:color w:val="000000"/>
        </w:rPr>
        <w:t xml:space="preserve"> днів, від дня прийняття рішення про ліквідацію, реорганізацію або порушення відносного Виконавця справи про банкрутство. </w:t>
      </w:r>
    </w:p>
    <w:p w14:paraId="661FE5F1" w14:textId="77777777" w:rsidR="006C3F45" w:rsidRPr="00FA6775" w:rsidRDefault="006C3F45" w:rsidP="00FA6775">
      <w:pPr>
        <w:suppressAutoHyphens/>
        <w:ind w:right="282"/>
        <w:jc w:val="both"/>
        <w:rPr>
          <w:color w:val="000000"/>
        </w:rPr>
      </w:pPr>
      <w:r w:rsidRPr="00FA6775">
        <w:rPr>
          <w:color w:val="000000"/>
        </w:rPr>
        <w:t xml:space="preserve">У разі неповідомлення у вказані порядок і строк, Виконавець зобов'язаний відшкодувати Замовнику всі збитки, що виникнуть в останнього у зв'язку з цим. </w:t>
      </w:r>
    </w:p>
    <w:p w14:paraId="70C5410A" w14:textId="77777777" w:rsidR="006C3F45" w:rsidRPr="00FA6775" w:rsidRDefault="006C3F45" w:rsidP="00FA6775">
      <w:pPr>
        <w:suppressAutoHyphens/>
        <w:ind w:right="282"/>
        <w:jc w:val="both"/>
        <w:rPr>
          <w:color w:val="000000"/>
        </w:rPr>
      </w:pPr>
      <w:r w:rsidRPr="00FA6775">
        <w:rPr>
          <w:color w:val="000000"/>
        </w:rPr>
        <w:t xml:space="preserve">9.7 Всі права і обов'язки за даним договором можуть бути передані третім особам тільки з письмовою згодою сторін. </w:t>
      </w:r>
    </w:p>
    <w:p w14:paraId="3E8D2D7E" w14:textId="41969CD8" w:rsidR="006C3F45" w:rsidRPr="00FA6775" w:rsidRDefault="006C3F45" w:rsidP="00687955">
      <w:pPr>
        <w:ind w:right="282"/>
        <w:jc w:val="both"/>
        <w:rPr>
          <w:color w:val="000000"/>
        </w:rPr>
      </w:pPr>
      <w:r w:rsidRPr="00FA6775">
        <w:rPr>
          <w:color w:val="000000"/>
        </w:rPr>
        <w:t>9.8 Виконавець є платником _____________________________________________ (зазначити вид податку, платником якого є Виконавець, відповідно до установчих документів)</w:t>
      </w:r>
      <w:r w:rsidR="00687955">
        <w:rPr>
          <w:color w:val="000000"/>
        </w:rPr>
        <w:t>.</w:t>
      </w:r>
      <w:r w:rsidRPr="00FA6775">
        <w:rPr>
          <w:color w:val="000000"/>
        </w:rPr>
        <w:t xml:space="preserve"> </w:t>
      </w:r>
    </w:p>
    <w:p w14:paraId="49171822" w14:textId="06107CF6" w:rsidR="006C3F45" w:rsidRPr="00FA6775" w:rsidRDefault="006C3F45" w:rsidP="00FA6775">
      <w:pPr>
        <w:suppressAutoHyphens/>
        <w:ind w:right="282"/>
        <w:jc w:val="both"/>
        <w:rPr>
          <w:color w:val="000000"/>
        </w:rPr>
      </w:pPr>
      <w:r w:rsidRPr="00FA6775">
        <w:rPr>
          <w:color w:val="000000"/>
        </w:rPr>
        <w:t xml:space="preserve">9.10 Замовник є платником </w:t>
      </w:r>
      <w:r w:rsidR="00687955">
        <w:rPr>
          <w:color w:val="000000"/>
        </w:rPr>
        <w:t>____________________________________________________</w:t>
      </w:r>
      <w:r w:rsidRPr="00FA6775">
        <w:rPr>
          <w:color w:val="000000"/>
        </w:rPr>
        <w:t>.</w:t>
      </w:r>
    </w:p>
    <w:p w14:paraId="1605B6A2" w14:textId="4A0BDC24" w:rsidR="006C3F45" w:rsidRDefault="006C3F45" w:rsidP="00FA6775">
      <w:pPr>
        <w:suppressAutoHyphens/>
        <w:ind w:right="282"/>
        <w:jc w:val="both"/>
        <w:rPr>
          <w:color w:val="000000"/>
        </w:rPr>
      </w:pPr>
    </w:p>
    <w:p w14:paraId="44092A78" w14:textId="77777777" w:rsidR="00687955" w:rsidRPr="00FA6775" w:rsidRDefault="00687955" w:rsidP="00FA6775">
      <w:pPr>
        <w:suppressAutoHyphens/>
        <w:ind w:right="282"/>
        <w:jc w:val="both"/>
        <w:rPr>
          <w:color w:val="000000"/>
        </w:rPr>
      </w:pPr>
    </w:p>
    <w:p w14:paraId="743C1600" w14:textId="77777777" w:rsidR="006C3F45" w:rsidRPr="00FA6775" w:rsidRDefault="006C3F45" w:rsidP="00FA6775">
      <w:pPr>
        <w:numPr>
          <w:ilvl w:val="0"/>
          <w:numId w:val="2"/>
        </w:numPr>
        <w:suppressAutoHyphens/>
        <w:ind w:left="0" w:right="282" w:firstLine="0"/>
        <w:jc w:val="center"/>
        <w:rPr>
          <w:b/>
          <w:color w:val="000000"/>
        </w:rPr>
      </w:pPr>
      <w:r w:rsidRPr="00FA6775">
        <w:rPr>
          <w:b/>
          <w:color w:val="000000"/>
        </w:rPr>
        <w:t>10. Строк дії договору</w:t>
      </w:r>
    </w:p>
    <w:p w14:paraId="40250432" w14:textId="77777777" w:rsidR="006C3F45" w:rsidRPr="00FA6775" w:rsidRDefault="006C3F45" w:rsidP="00FA6775">
      <w:pPr>
        <w:numPr>
          <w:ilvl w:val="0"/>
          <w:numId w:val="2"/>
        </w:numPr>
        <w:suppressAutoHyphens/>
        <w:ind w:left="0" w:right="282" w:firstLine="0"/>
        <w:jc w:val="center"/>
        <w:rPr>
          <w:b/>
          <w:color w:val="000000"/>
        </w:rPr>
      </w:pPr>
    </w:p>
    <w:p w14:paraId="671ED84A" w14:textId="2EAF0BD2" w:rsidR="006C3F45" w:rsidRDefault="006C3F45" w:rsidP="00FA6775">
      <w:pPr>
        <w:suppressAutoHyphens/>
        <w:ind w:right="282"/>
        <w:jc w:val="both"/>
        <w:rPr>
          <w:color w:val="000000"/>
        </w:rPr>
      </w:pPr>
      <w:r w:rsidRPr="00FA6775">
        <w:rPr>
          <w:color w:val="000000"/>
        </w:rPr>
        <w:t>10.1 Договір вважається укладеним з моменту підписання Сторонами і діє до _________.</w:t>
      </w:r>
    </w:p>
    <w:p w14:paraId="0C65430C" w14:textId="23C9C8FA" w:rsidR="00687955" w:rsidRPr="00687955" w:rsidRDefault="00687955" w:rsidP="00687955"/>
    <w:p w14:paraId="0F2FD958" w14:textId="39B1B320" w:rsidR="00687955" w:rsidRPr="00687955" w:rsidRDefault="00687955" w:rsidP="00687955"/>
    <w:p w14:paraId="7131A844" w14:textId="19112A26" w:rsidR="00687955" w:rsidRDefault="00687955" w:rsidP="00687955">
      <w:pPr>
        <w:rPr>
          <w:color w:val="000000"/>
        </w:rPr>
      </w:pPr>
    </w:p>
    <w:p w14:paraId="428AA795" w14:textId="3E72E7B7" w:rsidR="00687955" w:rsidRPr="00687955" w:rsidRDefault="00687955" w:rsidP="00687955">
      <w:pPr>
        <w:tabs>
          <w:tab w:val="left" w:pos="3534"/>
        </w:tabs>
        <w:rPr>
          <w:b/>
          <w:bCs/>
        </w:rPr>
      </w:pPr>
      <w:r>
        <w:tab/>
      </w:r>
      <w:r>
        <w:rPr>
          <w:b/>
          <w:bCs/>
        </w:rPr>
        <w:t>11. Реквізити сторін</w:t>
      </w:r>
    </w:p>
    <w:sectPr w:rsidR="00687955" w:rsidRPr="00687955" w:rsidSect="00687955">
      <w:footerReference w:type="even" r:id="rId8"/>
      <w:footerReference w:type="default" r:id="rId9"/>
      <w:footerReference w:type="first" r:id="rId10"/>
      <w:pgSz w:w="11906" w:h="16838" w:code="9"/>
      <w:pgMar w:top="546" w:right="567"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6E4F5" w14:textId="77777777" w:rsidR="004E189D" w:rsidRDefault="004E189D">
      <w:r>
        <w:separator/>
      </w:r>
    </w:p>
  </w:endnote>
  <w:endnote w:type="continuationSeparator" w:id="0">
    <w:p w14:paraId="4F48CFC8" w14:textId="77777777" w:rsidR="004E189D" w:rsidRDefault="004E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28722" w14:textId="77777777" w:rsidR="00394D33" w:rsidRDefault="00394D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866EF67" w14:textId="77777777" w:rsidR="00394D33" w:rsidRDefault="00394D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373742"/>
      <w:docPartObj>
        <w:docPartGallery w:val="Page Numbers (Bottom of Page)"/>
        <w:docPartUnique/>
      </w:docPartObj>
    </w:sdtPr>
    <w:sdtEndPr/>
    <w:sdtContent>
      <w:p w14:paraId="61916976" w14:textId="77777777" w:rsidR="008F6DCF" w:rsidRDefault="008F6DCF">
        <w:pPr>
          <w:pStyle w:val="Footer"/>
          <w:jc w:val="right"/>
        </w:pPr>
        <w:r>
          <w:fldChar w:fldCharType="begin"/>
        </w:r>
        <w:r>
          <w:instrText>PAGE   \* MERGEFORMAT</w:instrText>
        </w:r>
        <w:r>
          <w:fldChar w:fldCharType="separate"/>
        </w:r>
        <w:r w:rsidR="00466478" w:rsidRPr="00466478">
          <w:rPr>
            <w:noProof/>
            <w:lang w:val="ru-RU"/>
          </w:rPr>
          <w:t>6</w:t>
        </w:r>
        <w:r>
          <w:fldChar w:fldCharType="end"/>
        </w:r>
      </w:p>
    </w:sdtContent>
  </w:sdt>
  <w:p w14:paraId="2287D053" w14:textId="77777777" w:rsidR="00394D33" w:rsidRDefault="00394D33">
    <w:pPr>
      <w:pStyle w:val="Footer"/>
      <w:ind w:right="360"/>
      <w:jc w:val="right"/>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AA79" w14:textId="77777777" w:rsidR="00394D33" w:rsidRDefault="00394D33">
    <w:pPr>
      <w:pStyle w:val="Footer"/>
      <w:jc w:val="right"/>
      <w:rPr>
        <w:color w:val="FFFFFF"/>
      </w:rPr>
    </w:pPr>
    <w:r>
      <w:rPr>
        <w:rStyle w:val="PageNumber"/>
        <w:color w:val="FFFFFF"/>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FC233" w14:textId="77777777" w:rsidR="004E189D" w:rsidRDefault="004E189D">
      <w:r>
        <w:separator/>
      </w:r>
    </w:p>
  </w:footnote>
  <w:footnote w:type="continuationSeparator" w:id="0">
    <w:p w14:paraId="4267E8F2" w14:textId="77777777" w:rsidR="004E189D" w:rsidRDefault="004E1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96430"/>
    <w:multiLevelType w:val="hybridMultilevel"/>
    <w:tmpl w:val="147EA524"/>
    <w:lvl w:ilvl="0" w:tplc="AA2AAB00">
      <w:start w:val="3"/>
      <w:numFmt w:val="bullet"/>
      <w:lvlText w:val="-"/>
      <w:lvlJc w:val="left"/>
      <w:pPr>
        <w:ind w:left="1145" w:hanging="360"/>
      </w:pPr>
      <w:rPr>
        <w:rFonts w:ascii="Arial" w:eastAsia="Times New Roman" w:hAnsi="Arial" w:cs="Aria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16154B2C"/>
    <w:multiLevelType w:val="singleLevel"/>
    <w:tmpl w:val="22160ADE"/>
    <w:lvl w:ilvl="0">
      <w:start w:val="4"/>
      <w:numFmt w:val="bullet"/>
      <w:lvlText w:val="-"/>
      <w:lvlJc w:val="left"/>
      <w:pPr>
        <w:tabs>
          <w:tab w:val="num" w:pos="1069"/>
        </w:tabs>
        <w:ind w:left="1069" w:hanging="360"/>
      </w:pPr>
      <w:rPr>
        <w:rFonts w:hint="default"/>
      </w:rPr>
    </w:lvl>
  </w:abstractNum>
  <w:abstractNum w:abstractNumId="2" w15:restartNumberingAfterBreak="0">
    <w:nsid w:val="19F44D24"/>
    <w:multiLevelType w:val="hybridMultilevel"/>
    <w:tmpl w:val="5B16E7FA"/>
    <w:lvl w:ilvl="0" w:tplc="1BD88D30">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DDC390D"/>
    <w:multiLevelType w:val="hybridMultilevel"/>
    <w:tmpl w:val="3114532E"/>
    <w:lvl w:ilvl="0" w:tplc="04190001">
      <w:start w:val="1"/>
      <w:numFmt w:val="bullet"/>
      <w:lvlText w:val=""/>
      <w:lvlJc w:val="left"/>
      <w:pPr>
        <w:ind w:left="785"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2C48FA"/>
    <w:multiLevelType w:val="hybridMultilevel"/>
    <w:tmpl w:val="FDA0904C"/>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5" w15:restartNumberingAfterBreak="0">
    <w:nsid w:val="2D891699"/>
    <w:multiLevelType w:val="hybridMultilevel"/>
    <w:tmpl w:val="4838DC6E"/>
    <w:lvl w:ilvl="0" w:tplc="60C61C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83045"/>
    <w:multiLevelType w:val="hybridMultilevel"/>
    <w:tmpl w:val="9DAE9A72"/>
    <w:lvl w:ilvl="0" w:tplc="60C61C4A">
      <w:start w:val="1"/>
      <w:numFmt w:val="bullet"/>
      <w:lvlText w:val=""/>
      <w:lvlJc w:val="left"/>
      <w:pPr>
        <w:tabs>
          <w:tab w:val="num" w:pos="460"/>
        </w:tabs>
        <w:ind w:left="460" w:hanging="360"/>
      </w:pPr>
      <w:rPr>
        <w:rFonts w:ascii="Symbol" w:hAnsi="Symbol" w:hint="default"/>
        <w:color w:val="auto"/>
      </w:rPr>
    </w:lvl>
    <w:lvl w:ilvl="1" w:tplc="04190003" w:tentative="1">
      <w:start w:val="1"/>
      <w:numFmt w:val="bullet"/>
      <w:lvlText w:val="o"/>
      <w:lvlJc w:val="left"/>
      <w:pPr>
        <w:tabs>
          <w:tab w:val="num" w:pos="472"/>
        </w:tabs>
        <w:ind w:left="472" w:hanging="360"/>
      </w:pPr>
      <w:rPr>
        <w:rFonts w:ascii="Courier New" w:hAnsi="Courier New" w:cs="Courier New" w:hint="default"/>
      </w:rPr>
    </w:lvl>
    <w:lvl w:ilvl="2" w:tplc="04190005" w:tentative="1">
      <w:start w:val="1"/>
      <w:numFmt w:val="bullet"/>
      <w:lvlText w:val=""/>
      <w:lvlJc w:val="left"/>
      <w:pPr>
        <w:tabs>
          <w:tab w:val="num" w:pos="1192"/>
        </w:tabs>
        <w:ind w:left="1192" w:hanging="360"/>
      </w:pPr>
      <w:rPr>
        <w:rFonts w:ascii="Wingdings" w:hAnsi="Wingdings" w:hint="default"/>
      </w:rPr>
    </w:lvl>
    <w:lvl w:ilvl="3" w:tplc="04190001" w:tentative="1">
      <w:start w:val="1"/>
      <w:numFmt w:val="bullet"/>
      <w:lvlText w:val=""/>
      <w:lvlJc w:val="left"/>
      <w:pPr>
        <w:tabs>
          <w:tab w:val="num" w:pos="1912"/>
        </w:tabs>
        <w:ind w:left="1912" w:hanging="360"/>
      </w:pPr>
      <w:rPr>
        <w:rFonts w:ascii="Symbol" w:hAnsi="Symbol" w:hint="default"/>
      </w:rPr>
    </w:lvl>
    <w:lvl w:ilvl="4" w:tplc="04190003" w:tentative="1">
      <w:start w:val="1"/>
      <w:numFmt w:val="bullet"/>
      <w:lvlText w:val="o"/>
      <w:lvlJc w:val="left"/>
      <w:pPr>
        <w:tabs>
          <w:tab w:val="num" w:pos="2632"/>
        </w:tabs>
        <w:ind w:left="2632" w:hanging="360"/>
      </w:pPr>
      <w:rPr>
        <w:rFonts w:ascii="Courier New" w:hAnsi="Courier New" w:cs="Courier New" w:hint="default"/>
      </w:rPr>
    </w:lvl>
    <w:lvl w:ilvl="5" w:tplc="04190005" w:tentative="1">
      <w:start w:val="1"/>
      <w:numFmt w:val="bullet"/>
      <w:lvlText w:val=""/>
      <w:lvlJc w:val="left"/>
      <w:pPr>
        <w:tabs>
          <w:tab w:val="num" w:pos="3352"/>
        </w:tabs>
        <w:ind w:left="3352" w:hanging="360"/>
      </w:pPr>
      <w:rPr>
        <w:rFonts w:ascii="Wingdings" w:hAnsi="Wingdings" w:hint="default"/>
      </w:rPr>
    </w:lvl>
    <w:lvl w:ilvl="6" w:tplc="04190001" w:tentative="1">
      <w:start w:val="1"/>
      <w:numFmt w:val="bullet"/>
      <w:lvlText w:val=""/>
      <w:lvlJc w:val="left"/>
      <w:pPr>
        <w:tabs>
          <w:tab w:val="num" w:pos="4072"/>
        </w:tabs>
        <w:ind w:left="4072" w:hanging="360"/>
      </w:pPr>
      <w:rPr>
        <w:rFonts w:ascii="Symbol" w:hAnsi="Symbol" w:hint="default"/>
      </w:rPr>
    </w:lvl>
    <w:lvl w:ilvl="7" w:tplc="04190003" w:tentative="1">
      <w:start w:val="1"/>
      <w:numFmt w:val="bullet"/>
      <w:lvlText w:val="o"/>
      <w:lvlJc w:val="left"/>
      <w:pPr>
        <w:tabs>
          <w:tab w:val="num" w:pos="4792"/>
        </w:tabs>
        <w:ind w:left="4792" w:hanging="360"/>
      </w:pPr>
      <w:rPr>
        <w:rFonts w:ascii="Courier New" w:hAnsi="Courier New" w:cs="Courier New" w:hint="default"/>
      </w:rPr>
    </w:lvl>
    <w:lvl w:ilvl="8" w:tplc="04190005" w:tentative="1">
      <w:start w:val="1"/>
      <w:numFmt w:val="bullet"/>
      <w:lvlText w:val=""/>
      <w:lvlJc w:val="left"/>
      <w:pPr>
        <w:tabs>
          <w:tab w:val="num" w:pos="5512"/>
        </w:tabs>
        <w:ind w:left="5512" w:hanging="360"/>
      </w:pPr>
      <w:rPr>
        <w:rFonts w:ascii="Wingdings" w:hAnsi="Wingdings" w:hint="default"/>
      </w:rPr>
    </w:lvl>
  </w:abstractNum>
  <w:abstractNum w:abstractNumId="7" w15:restartNumberingAfterBreak="0">
    <w:nsid w:val="2F02204F"/>
    <w:multiLevelType w:val="hybridMultilevel"/>
    <w:tmpl w:val="79843190"/>
    <w:lvl w:ilvl="0" w:tplc="105A9A88">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4135D"/>
    <w:multiLevelType w:val="hybridMultilevel"/>
    <w:tmpl w:val="09B49E2A"/>
    <w:lvl w:ilvl="0" w:tplc="E514AE60">
      <w:numFmt w:val="bullet"/>
      <w:lvlText w:val="-"/>
      <w:lvlJc w:val="left"/>
      <w:pPr>
        <w:tabs>
          <w:tab w:val="num" w:pos="885"/>
        </w:tabs>
        <w:ind w:left="885" w:hanging="360"/>
      </w:pPr>
      <w:rPr>
        <w:rFonts w:ascii="Arial" w:eastAsia="Times New Roman" w:hAnsi="Arial" w:cs="Arial"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9" w15:restartNumberingAfterBreak="0">
    <w:nsid w:val="388917DA"/>
    <w:multiLevelType w:val="hybridMultilevel"/>
    <w:tmpl w:val="7F14B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967641"/>
    <w:multiLevelType w:val="hybridMultilevel"/>
    <w:tmpl w:val="F5BCBF7A"/>
    <w:lvl w:ilvl="0" w:tplc="C316992E">
      <w:start w:val="1"/>
      <w:numFmt w:val="bullet"/>
      <w:lvlText w:val="-"/>
      <w:lvlJc w:val="left"/>
      <w:pPr>
        <w:tabs>
          <w:tab w:val="num" w:pos="720"/>
        </w:tabs>
        <w:ind w:left="720" w:hanging="360"/>
      </w:pPr>
      <w:rPr>
        <w:rFonts w:ascii="Times New Roman" w:eastAsia="Times New Roman" w:hAnsi="Times New Roman" w:cs="Times New Roman" w:hint="default"/>
        <w:sz w:val="2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3A6CFD"/>
    <w:multiLevelType w:val="hybridMultilevel"/>
    <w:tmpl w:val="5414DA10"/>
    <w:lvl w:ilvl="0" w:tplc="2362D462">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3FB65ADC"/>
    <w:multiLevelType w:val="hybridMultilevel"/>
    <w:tmpl w:val="CEA8B694"/>
    <w:lvl w:ilvl="0" w:tplc="02C6D3BE">
      <w:start w:val="1"/>
      <w:numFmt w:val="bullet"/>
      <w:lvlText w:val=""/>
      <w:lvlJc w:val="left"/>
      <w:pPr>
        <w:tabs>
          <w:tab w:val="num" w:pos="560"/>
        </w:tabs>
        <w:ind w:left="560" w:hanging="360"/>
      </w:pPr>
      <w:rPr>
        <w:rFonts w:ascii="Symbol" w:hAnsi="Symbol" w:hint="default"/>
      </w:rPr>
    </w:lvl>
    <w:lvl w:ilvl="1" w:tplc="04190003" w:tentative="1">
      <w:start w:val="1"/>
      <w:numFmt w:val="bullet"/>
      <w:lvlText w:val="o"/>
      <w:lvlJc w:val="left"/>
      <w:pPr>
        <w:tabs>
          <w:tab w:val="num" w:pos="1280"/>
        </w:tabs>
        <w:ind w:left="1280" w:hanging="360"/>
      </w:pPr>
      <w:rPr>
        <w:rFonts w:ascii="Courier New" w:hAnsi="Courier New" w:cs="Courier New" w:hint="default"/>
      </w:rPr>
    </w:lvl>
    <w:lvl w:ilvl="2" w:tplc="04190005" w:tentative="1">
      <w:start w:val="1"/>
      <w:numFmt w:val="bullet"/>
      <w:lvlText w:val=""/>
      <w:lvlJc w:val="left"/>
      <w:pPr>
        <w:tabs>
          <w:tab w:val="num" w:pos="2000"/>
        </w:tabs>
        <w:ind w:left="2000" w:hanging="360"/>
      </w:pPr>
      <w:rPr>
        <w:rFonts w:ascii="Wingdings" w:hAnsi="Wingdings" w:hint="default"/>
      </w:rPr>
    </w:lvl>
    <w:lvl w:ilvl="3" w:tplc="04190001" w:tentative="1">
      <w:start w:val="1"/>
      <w:numFmt w:val="bullet"/>
      <w:lvlText w:val=""/>
      <w:lvlJc w:val="left"/>
      <w:pPr>
        <w:tabs>
          <w:tab w:val="num" w:pos="2720"/>
        </w:tabs>
        <w:ind w:left="2720" w:hanging="360"/>
      </w:pPr>
      <w:rPr>
        <w:rFonts w:ascii="Symbol" w:hAnsi="Symbol" w:hint="default"/>
      </w:rPr>
    </w:lvl>
    <w:lvl w:ilvl="4" w:tplc="04190003" w:tentative="1">
      <w:start w:val="1"/>
      <w:numFmt w:val="bullet"/>
      <w:lvlText w:val="o"/>
      <w:lvlJc w:val="left"/>
      <w:pPr>
        <w:tabs>
          <w:tab w:val="num" w:pos="3440"/>
        </w:tabs>
        <w:ind w:left="3440" w:hanging="360"/>
      </w:pPr>
      <w:rPr>
        <w:rFonts w:ascii="Courier New" w:hAnsi="Courier New" w:cs="Courier New" w:hint="default"/>
      </w:rPr>
    </w:lvl>
    <w:lvl w:ilvl="5" w:tplc="04190005" w:tentative="1">
      <w:start w:val="1"/>
      <w:numFmt w:val="bullet"/>
      <w:lvlText w:val=""/>
      <w:lvlJc w:val="left"/>
      <w:pPr>
        <w:tabs>
          <w:tab w:val="num" w:pos="4160"/>
        </w:tabs>
        <w:ind w:left="4160" w:hanging="360"/>
      </w:pPr>
      <w:rPr>
        <w:rFonts w:ascii="Wingdings" w:hAnsi="Wingdings" w:hint="default"/>
      </w:rPr>
    </w:lvl>
    <w:lvl w:ilvl="6" w:tplc="04190001" w:tentative="1">
      <w:start w:val="1"/>
      <w:numFmt w:val="bullet"/>
      <w:lvlText w:val=""/>
      <w:lvlJc w:val="left"/>
      <w:pPr>
        <w:tabs>
          <w:tab w:val="num" w:pos="4880"/>
        </w:tabs>
        <w:ind w:left="4880" w:hanging="360"/>
      </w:pPr>
      <w:rPr>
        <w:rFonts w:ascii="Symbol" w:hAnsi="Symbol" w:hint="default"/>
      </w:rPr>
    </w:lvl>
    <w:lvl w:ilvl="7" w:tplc="04190003" w:tentative="1">
      <w:start w:val="1"/>
      <w:numFmt w:val="bullet"/>
      <w:lvlText w:val="o"/>
      <w:lvlJc w:val="left"/>
      <w:pPr>
        <w:tabs>
          <w:tab w:val="num" w:pos="5600"/>
        </w:tabs>
        <w:ind w:left="5600" w:hanging="360"/>
      </w:pPr>
      <w:rPr>
        <w:rFonts w:ascii="Courier New" w:hAnsi="Courier New" w:cs="Courier New" w:hint="default"/>
      </w:rPr>
    </w:lvl>
    <w:lvl w:ilvl="8" w:tplc="04190005" w:tentative="1">
      <w:start w:val="1"/>
      <w:numFmt w:val="bullet"/>
      <w:lvlText w:val=""/>
      <w:lvlJc w:val="left"/>
      <w:pPr>
        <w:tabs>
          <w:tab w:val="num" w:pos="6320"/>
        </w:tabs>
        <w:ind w:left="6320" w:hanging="360"/>
      </w:pPr>
      <w:rPr>
        <w:rFonts w:ascii="Wingdings" w:hAnsi="Wingdings" w:hint="default"/>
      </w:rPr>
    </w:lvl>
  </w:abstractNum>
  <w:abstractNum w:abstractNumId="13" w15:restartNumberingAfterBreak="0">
    <w:nsid w:val="4B1231AA"/>
    <w:multiLevelType w:val="singleLevel"/>
    <w:tmpl w:val="1304DF38"/>
    <w:lvl w:ilvl="0">
      <w:start w:val="1"/>
      <w:numFmt w:val="decimal"/>
      <w:lvlText w:val=""/>
      <w:lvlJc w:val="left"/>
      <w:pPr>
        <w:tabs>
          <w:tab w:val="num" w:pos="643"/>
        </w:tabs>
        <w:ind w:left="643" w:hanging="360"/>
      </w:pPr>
      <w:rPr>
        <w:rFonts w:ascii="Symbol" w:hAnsi="Symbol" w:hint="default"/>
        <w:b/>
      </w:rPr>
    </w:lvl>
  </w:abstractNum>
  <w:abstractNum w:abstractNumId="14" w15:restartNumberingAfterBreak="0">
    <w:nsid w:val="51740AF4"/>
    <w:multiLevelType w:val="hybridMultilevel"/>
    <w:tmpl w:val="EF4CE174"/>
    <w:lvl w:ilvl="0" w:tplc="04190001">
      <w:start w:val="1"/>
      <w:numFmt w:val="bullet"/>
      <w:lvlText w:val=""/>
      <w:lvlJc w:val="left"/>
      <w:pPr>
        <w:tabs>
          <w:tab w:val="num" w:pos="927"/>
        </w:tabs>
        <w:ind w:left="927" w:hanging="360"/>
      </w:pPr>
      <w:rPr>
        <w:rFonts w:ascii="Symbol" w:hAnsi="Symbol" w:hint="default"/>
      </w:rPr>
    </w:lvl>
    <w:lvl w:ilvl="1" w:tplc="105A9A88">
      <w:start w:val="1"/>
      <w:numFmt w:val="bullet"/>
      <w:lvlText w:val=""/>
      <w:lvlJc w:val="left"/>
      <w:pPr>
        <w:tabs>
          <w:tab w:val="num" w:pos="1647"/>
        </w:tabs>
        <w:ind w:left="1647" w:hanging="360"/>
      </w:pPr>
      <w:rPr>
        <w:rFonts w:ascii="Symbol" w:hAnsi="Symbol"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54B2703E"/>
    <w:multiLevelType w:val="hybridMultilevel"/>
    <w:tmpl w:val="B4E8D00C"/>
    <w:lvl w:ilvl="0" w:tplc="FFFFFFFF">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4867A0"/>
    <w:multiLevelType w:val="hybridMultilevel"/>
    <w:tmpl w:val="5ECE9014"/>
    <w:lvl w:ilvl="0" w:tplc="5EFA0572">
      <w:start w:val="2"/>
      <w:numFmt w:val="bullet"/>
      <w:lvlText w:val="-"/>
      <w:lvlJc w:val="left"/>
      <w:pPr>
        <w:ind w:left="840" w:hanging="4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F1F0B"/>
    <w:multiLevelType w:val="hybridMultilevel"/>
    <w:tmpl w:val="98AA3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42306E"/>
    <w:multiLevelType w:val="hybridMultilevel"/>
    <w:tmpl w:val="68388F24"/>
    <w:lvl w:ilvl="0" w:tplc="869EFBE4">
      <w:start w:val="4"/>
      <w:numFmt w:val="bullet"/>
      <w:lvlText w:val="-"/>
      <w:lvlJc w:val="left"/>
      <w:pPr>
        <w:tabs>
          <w:tab w:val="num" w:pos="1514"/>
        </w:tabs>
        <w:ind w:left="1514" w:hanging="360"/>
      </w:pPr>
      <w:rPr>
        <w:rFonts w:ascii="Times New Roman" w:hAnsi="Times New Roman" w:hint="default"/>
      </w:rPr>
    </w:lvl>
    <w:lvl w:ilvl="1" w:tplc="04190003" w:tentative="1">
      <w:start w:val="1"/>
      <w:numFmt w:val="bullet"/>
      <w:lvlText w:val="o"/>
      <w:lvlJc w:val="left"/>
      <w:pPr>
        <w:tabs>
          <w:tab w:val="num" w:pos="2234"/>
        </w:tabs>
        <w:ind w:left="2234" w:hanging="360"/>
      </w:pPr>
      <w:rPr>
        <w:rFonts w:ascii="Courier New" w:hAnsi="Courier New" w:cs="Courier New" w:hint="default"/>
      </w:rPr>
    </w:lvl>
    <w:lvl w:ilvl="2" w:tplc="04190005" w:tentative="1">
      <w:start w:val="1"/>
      <w:numFmt w:val="bullet"/>
      <w:lvlText w:val=""/>
      <w:lvlJc w:val="left"/>
      <w:pPr>
        <w:tabs>
          <w:tab w:val="num" w:pos="2954"/>
        </w:tabs>
        <w:ind w:left="2954" w:hanging="360"/>
      </w:pPr>
      <w:rPr>
        <w:rFonts w:ascii="Wingdings" w:hAnsi="Wingdings" w:hint="default"/>
      </w:rPr>
    </w:lvl>
    <w:lvl w:ilvl="3" w:tplc="04190001" w:tentative="1">
      <w:start w:val="1"/>
      <w:numFmt w:val="bullet"/>
      <w:lvlText w:val=""/>
      <w:lvlJc w:val="left"/>
      <w:pPr>
        <w:tabs>
          <w:tab w:val="num" w:pos="3674"/>
        </w:tabs>
        <w:ind w:left="3674" w:hanging="360"/>
      </w:pPr>
      <w:rPr>
        <w:rFonts w:ascii="Symbol" w:hAnsi="Symbol" w:hint="default"/>
      </w:rPr>
    </w:lvl>
    <w:lvl w:ilvl="4" w:tplc="04190003" w:tentative="1">
      <w:start w:val="1"/>
      <w:numFmt w:val="bullet"/>
      <w:lvlText w:val="o"/>
      <w:lvlJc w:val="left"/>
      <w:pPr>
        <w:tabs>
          <w:tab w:val="num" w:pos="4394"/>
        </w:tabs>
        <w:ind w:left="4394" w:hanging="360"/>
      </w:pPr>
      <w:rPr>
        <w:rFonts w:ascii="Courier New" w:hAnsi="Courier New" w:cs="Courier New" w:hint="default"/>
      </w:rPr>
    </w:lvl>
    <w:lvl w:ilvl="5" w:tplc="04190005" w:tentative="1">
      <w:start w:val="1"/>
      <w:numFmt w:val="bullet"/>
      <w:lvlText w:val=""/>
      <w:lvlJc w:val="left"/>
      <w:pPr>
        <w:tabs>
          <w:tab w:val="num" w:pos="5114"/>
        </w:tabs>
        <w:ind w:left="5114" w:hanging="360"/>
      </w:pPr>
      <w:rPr>
        <w:rFonts w:ascii="Wingdings" w:hAnsi="Wingdings" w:hint="default"/>
      </w:rPr>
    </w:lvl>
    <w:lvl w:ilvl="6" w:tplc="04190001" w:tentative="1">
      <w:start w:val="1"/>
      <w:numFmt w:val="bullet"/>
      <w:lvlText w:val=""/>
      <w:lvlJc w:val="left"/>
      <w:pPr>
        <w:tabs>
          <w:tab w:val="num" w:pos="5834"/>
        </w:tabs>
        <w:ind w:left="5834" w:hanging="360"/>
      </w:pPr>
      <w:rPr>
        <w:rFonts w:ascii="Symbol" w:hAnsi="Symbol" w:hint="default"/>
      </w:rPr>
    </w:lvl>
    <w:lvl w:ilvl="7" w:tplc="04190003" w:tentative="1">
      <w:start w:val="1"/>
      <w:numFmt w:val="bullet"/>
      <w:lvlText w:val="o"/>
      <w:lvlJc w:val="left"/>
      <w:pPr>
        <w:tabs>
          <w:tab w:val="num" w:pos="6554"/>
        </w:tabs>
        <w:ind w:left="6554" w:hanging="360"/>
      </w:pPr>
      <w:rPr>
        <w:rFonts w:ascii="Courier New" w:hAnsi="Courier New" w:cs="Courier New" w:hint="default"/>
      </w:rPr>
    </w:lvl>
    <w:lvl w:ilvl="8" w:tplc="04190005" w:tentative="1">
      <w:start w:val="1"/>
      <w:numFmt w:val="bullet"/>
      <w:lvlText w:val=""/>
      <w:lvlJc w:val="left"/>
      <w:pPr>
        <w:tabs>
          <w:tab w:val="num" w:pos="7274"/>
        </w:tabs>
        <w:ind w:left="7274" w:hanging="360"/>
      </w:pPr>
      <w:rPr>
        <w:rFonts w:ascii="Wingdings" w:hAnsi="Wingdings" w:hint="default"/>
      </w:rPr>
    </w:lvl>
  </w:abstractNum>
  <w:abstractNum w:abstractNumId="19" w15:restartNumberingAfterBreak="0">
    <w:nsid w:val="59875E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C41AB2"/>
    <w:multiLevelType w:val="hybridMultilevel"/>
    <w:tmpl w:val="2738EEB4"/>
    <w:lvl w:ilvl="0" w:tplc="BF268B9A">
      <w:start w:val="1"/>
      <w:numFmt w:val="decimal"/>
      <w:lvlText w:val="%1)"/>
      <w:lvlJc w:val="left"/>
      <w:pPr>
        <w:tabs>
          <w:tab w:val="num" w:pos="915"/>
        </w:tabs>
        <w:ind w:left="915" w:hanging="390"/>
      </w:pPr>
      <w:rPr>
        <w:rFonts w:hint="default"/>
      </w:rPr>
    </w:lvl>
    <w:lvl w:ilvl="1" w:tplc="1C7E7056">
      <w:start w:val="1"/>
      <w:numFmt w:val="bullet"/>
      <w:lvlText w:val="-"/>
      <w:lvlJc w:val="left"/>
      <w:pPr>
        <w:tabs>
          <w:tab w:val="num" w:pos="1605"/>
        </w:tabs>
        <w:ind w:left="1605" w:hanging="360"/>
      </w:pPr>
      <w:rPr>
        <w:rFonts w:ascii="Arial" w:eastAsia="Times New Roman" w:hAnsi="Arial" w:cs="Arial" w:hint="default"/>
      </w:r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21" w15:restartNumberingAfterBreak="0">
    <w:nsid w:val="6B9D463F"/>
    <w:multiLevelType w:val="hybridMultilevel"/>
    <w:tmpl w:val="62CC91D6"/>
    <w:lvl w:ilvl="0" w:tplc="04190003" w:tentative="1">
      <w:start w:val="1"/>
      <w:numFmt w:val="bullet"/>
      <w:lvlText w:val="o"/>
      <w:lvlJc w:val="left"/>
      <w:pPr>
        <w:tabs>
          <w:tab w:val="num" w:pos="3074"/>
        </w:tabs>
        <w:ind w:left="3074" w:hanging="360"/>
      </w:pPr>
      <w:rPr>
        <w:rFonts w:ascii="Courier New" w:hAnsi="Courier New" w:cs="Courier New" w:hint="default"/>
      </w:rPr>
    </w:lvl>
    <w:lvl w:ilvl="1" w:tplc="02C6D3BE">
      <w:start w:val="1"/>
      <w:numFmt w:val="bullet"/>
      <w:lvlText w:val=""/>
      <w:lvlJc w:val="left"/>
      <w:pPr>
        <w:tabs>
          <w:tab w:val="num" w:pos="460"/>
        </w:tabs>
        <w:ind w:left="460" w:hanging="360"/>
      </w:pPr>
      <w:rPr>
        <w:rFonts w:ascii="Symbol" w:hAnsi="Symbol"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2" w15:restartNumberingAfterBreak="0">
    <w:nsid w:val="754A6309"/>
    <w:multiLevelType w:val="singleLevel"/>
    <w:tmpl w:val="1D72E6DE"/>
    <w:lvl w:ilvl="0">
      <w:start w:val="11"/>
      <w:numFmt w:val="decimal"/>
      <w:lvlText w:val=""/>
      <w:lvlJc w:val="left"/>
      <w:pPr>
        <w:tabs>
          <w:tab w:val="num" w:pos="360"/>
        </w:tabs>
        <w:ind w:left="360" w:hanging="360"/>
      </w:pPr>
      <w:rPr>
        <w:rFonts w:ascii="Times New Roman" w:hAnsi="Times New Roman" w:hint="default"/>
      </w:rPr>
    </w:lvl>
  </w:abstractNum>
  <w:num w:numId="1">
    <w:abstractNumId w:val="11"/>
  </w:num>
  <w:num w:numId="2">
    <w:abstractNumId w:val="22"/>
  </w:num>
  <w:num w:numId="3">
    <w:abstractNumId w:val="1"/>
  </w:num>
  <w:num w:numId="4">
    <w:abstractNumId w:val="2"/>
  </w:num>
  <w:num w:numId="5">
    <w:abstractNumId w:val="14"/>
  </w:num>
  <w:num w:numId="6">
    <w:abstractNumId w:val="7"/>
  </w:num>
  <w:num w:numId="7">
    <w:abstractNumId w:val="10"/>
  </w:num>
  <w:num w:numId="8">
    <w:abstractNumId w:val="3"/>
  </w:num>
  <w:num w:numId="9">
    <w:abstractNumId w:val="0"/>
  </w:num>
  <w:num w:numId="10">
    <w:abstractNumId w:val="19"/>
  </w:num>
  <w:num w:numId="11">
    <w:abstractNumId w:val="21"/>
  </w:num>
  <w:num w:numId="12">
    <w:abstractNumId w:val="18"/>
  </w:num>
  <w:num w:numId="13">
    <w:abstractNumId w:val="6"/>
  </w:num>
  <w:num w:numId="14">
    <w:abstractNumId w:val="12"/>
  </w:num>
  <w:num w:numId="15">
    <w:abstractNumId w:val="13"/>
  </w:num>
  <w:num w:numId="16">
    <w:abstractNumId w:val="20"/>
  </w:num>
  <w:num w:numId="17">
    <w:abstractNumId w:val="8"/>
  </w:num>
  <w:num w:numId="18">
    <w:abstractNumId w:val="15"/>
  </w:num>
  <w:num w:numId="19">
    <w:abstractNumId w:val="4"/>
  </w:num>
  <w:num w:numId="20">
    <w:abstractNumId w:val="17"/>
  </w:num>
  <w:num w:numId="21">
    <w:abstractNumId w:val="9"/>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C5"/>
    <w:rsid w:val="00001D9A"/>
    <w:rsid w:val="00002BB5"/>
    <w:rsid w:val="00002E25"/>
    <w:rsid w:val="0000303E"/>
    <w:rsid w:val="0000619F"/>
    <w:rsid w:val="0000689E"/>
    <w:rsid w:val="0001229B"/>
    <w:rsid w:val="000126B3"/>
    <w:rsid w:val="000146A1"/>
    <w:rsid w:val="00015725"/>
    <w:rsid w:val="00026CE1"/>
    <w:rsid w:val="0003349B"/>
    <w:rsid w:val="00037081"/>
    <w:rsid w:val="000407BE"/>
    <w:rsid w:val="00042230"/>
    <w:rsid w:val="00044128"/>
    <w:rsid w:val="0004765A"/>
    <w:rsid w:val="00054C1F"/>
    <w:rsid w:val="00067019"/>
    <w:rsid w:val="00070092"/>
    <w:rsid w:val="00076694"/>
    <w:rsid w:val="00085929"/>
    <w:rsid w:val="00086913"/>
    <w:rsid w:val="00090DD0"/>
    <w:rsid w:val="0009242F"/>
    <w:rsid w:val="00093D43"/>
    <w:rsid w:val="000945DB"/>
    <w:rsid w:val="000A0F08"/>
    <w:rsid w:val="000A68CE"/>
    <w:rsid w:val="000B114D"/>
    <w:rsid w:val="000C0946"/>
    <w:rsid w:val="000C4ECF"/>
    <w:rsid w:val="000C574E"/>
    <w:rsid w:val="000D1739"/>
    <w:rsid w:val="000D3A18"/>
    <w:rsid w:val="000D46C5"/>
    <w:rsid w:val="000D721A"/>
    <w:rsid w:val="000E04A1"/>
    <w:rsid w:val="000F487C"/>
    <w:rsid w:val="000F6FBF"/>
    <w:rsid w:val="00100570"/>
    <w:rsid w:val="00101812"/>
    <w:rsid w:val="001027BC"/>
    <w:rsid w:val="00107DEC"/>
    <w:rsid w:val="00120F0C"/>
    <w:rsid w:val="001344A6"/>
    <w:rsid w:val="001352CD"/>
    <w:rsid w:val="00146783"/>
    <w:rsid w:val="00146F6C"/>
    <w:rsid w:val="00150939"/>
    <w:rsid w:val="001527B6"/>
    <w:rsid w:val="0015332A"/>
    <w:rsid w:val="00154CBA"/>
    <w:rsid w:val="00155728"/>
    <w:rsid w:val="0015748C"/>
    <w:rsid w:val="00161AA0"/>
    <w:rsid w:val="00161F90"/>
    <w:rsid w:val="001A061D"/>
    <w:rsid w:val="001A1A58"/>
    <w:rsid w:val="001A512A"/>
    <w:rsid w:val="001B0921"/>
    <w:rsid w:val="001B1149"/>
    <w:rsid w:val="001B5E3A"/>
    <w:rsid w:val="001C715B"/>
    <w:rsid w:val="001D235B"/>
    <w:rsid w:val="001D2B14"/>
    <w:rsid w:val="001D2FC0"/>
    <w:rsid w:val="001D567E"/>
    <w:rsid w:val="001E495D"/>
    <w:rsid w:val="001E681D"/>
    <w:rsid w:val="001F3131"/>
    <w:rsid w:val="001F3746"/>
    <w:rsid w:val="001F50E8"/>
    <w:rsid w:val="001F618F"/>
    <w:rsid w:val="0020101E"/>
    <w:rsid w:val="00206210"/>
    <w:rsid w:val="002065AD"/>
    <w:rsid w:val="002067EE"/>
    <w:rsid w:val="00207CBA"/>
    <w:rsid w:val="00211FC1"/>
    <w:rsid w:val="0021565E"/>
    <w:rsid w:val="002252AC"/>
    <w:rsid w:val="00227C0E"/>
    <w:rsid w:val="00234534"/>
    <w:rsid w:val="002352D2"/>
    <w:rsid w:val="00236E38"/>
    <w:rsid w:val="00240DAD"/>
    <w:rsid w:val="0024500A"/>
    <w:rsid w:val="00247000"/>
    <w:rsid w:val="00252805"/>
    <w:rsid w:val="002534ED"/>
    <w:rsid w:val="002625D4"/>
    <w:rsid w:val="00265A20"/>
    <w:rsid w:val="00267693"/>
    <w:rsid w:val="00270576"/>
    <w:rsid w:val="00271F18"/>
    <w:rsid w:val="00273A21"/>
    <w:rsid w:val="002757B7"/>
    <w:rsid w:val="002757F7"/>
    <w:rsid w:val="00276C5B"/>
    <w:rsid w:val="0028196E"/>
    <w:rsid w:val="002843F2"/>
    <w:rsid w:val="00284FFB"/>
    <w:rsid w:val="00290AF1"/>
    <w:rsid w:val="002917D6"/>
    <w:rsid w:val="00292407"/>
    <w:rsid w:val="00295D48"/>
    <w:rsid w:val="002A4499"/>
    <w:rsid w:val="002A46FA"/>
    <w:rsid w:val="002B0709"/>
    <w:rsid w:val="002B3188"/>
    <w:rsid w:val="002B727A"/>
    <w:rsid w:val="002C1B90"/>
    <w:rsid w:val="002C2BEA"/>
    <w:rsid w:val="002C4BB3"/>
    <w:rsid w:val="002C5F64"/>
    <w:rsid w:val="002C7925"/>
    <w:rsid w:val="002D180A"/>
    <w:rsid w:val="002D253D"/>
    <w:rsid w:val="002E1D3D"/>
    <w:rsid w:val="002E416C"/>
    <w:rsid w:val="002F1DFE"/>
    <w:rsid w:val="002F791F"/>
    <w:rsid w:val="00300FAF"/>
    <w:rsid w:val="00303DE3"/>
    <w:rsid w:val="003100C1"/>
    <w:rsid w:val="003139E2"/>
    <w:rsid w:val="00314F94"/>
    <w:rsid w:val="0031575A"/>
    <w:rsid w:val="003166A1"/>
    <w:rsid w:val="00321172"/>
    <w:rsid w:val="003221E8"/>
    <w:rsid w:val="0033466E"/>
    <w:rsid w:val="003445E2"/>
    <w:rsid w:val="00344C28"/>
    <w:rsid w:val="00351BCF"/>
    <w:rsid w:val="00351CA0"/>
    <w:rsid w:val="00354ECA"/>
    <w:rsid w:val="003572BD"/>
    <w:rsid w:val="003576FA"/>
    <w:rsid w:val="00361737"/>
    <w:rsid w:val="00361AD0"/>
    <w:rsid w:val="00363B4C"/>
    <w:rsid w:val="00367D28"/>
    <w:rsid w:val="003704B7"/>
    <w:rsid w:val="00377384"/>
    <w:rsid w:val="003803EB"/>
    <w:rsid w:val="003905CB"/>
    <w:rsid w:val="00390DEB"/>
    <w:rsid w:val="00394D33"/>
    <w:rsid w:val="00394E20"/>
    <w:rsid w:val="00395742"/>
    <w:rsid w:val="0039629D"/>
    <w:rsid w:val="003A1E39"/>
    <w:rsid w:val="003A556D"/>
    <w:rsid w:val="003A6CC4"/>
    <w:rsid w:val="003B0BDE"/>
    <w:rsid w:val="003C0A33"/>
    <w:rsid w:val="003C1BA9"/>
    <w:rsid w:val="003C715C"/>
    <w:rsid w:val="003C7D7F"/>
    <w:rsid w:val="003D1D45"/>
    <w:rsid w:val="003D2875"/>
    <w:rsid w:val="003D2B3A"/>
    <w:rsid w:val="003D47DA"/>
    <w:rsid w:val="003D53B2"/>
    <w:rsid w:val="003D70E9"/>
    <w:rsid w:val="003E21F1"/>
    <w:rsid w:val="003E4798"/>
    <w:rsid w:val="003E5A82"/>
    <w:rsid w:val="003F0876"/>
    <w:rsid w:val="003F2A46"/>
    <w:rsid w:val="003F731E"/>
    <w:rsid w:val="004062EE"/>
    <w:rsid w:val="00407852"/>
    <w:rsid w:val="00413BAC"/>
    <w:rsid w:val="00414501"/>
    <w:rsid w:val="00427CE3"/>
    <w:rsid w:val="00433CEF"/>
    <w:rsid w:val="0044194F"/>
    <w:rsid w:val="004419D5"/>
    <w:rsid w:val="00444CFE"/>
    <w:rsid w:val="00452568"/>
    <w:rsid w:val="00461B65"/>
    <w:rsid w:val="00464CAF"/>
    <w:rsid w:val="00464F8F"/>
    <w:rsid w:val="00466478"/>
    <w:rsid w:val="00482058"/>
    <w:rsid w:val="00482245"/>
    <w:rsid w:val="00482505"/>
    <w:rsid w:val="0048375C"/>
    <w:rsid w:val="00485D04"/>
    <w:rsid w:val="00493872"/>
    <w:rsid w:val="004944AE"/>
    <w:rsid w:val="004967F6"/>
    <w:rsid w:val="004A675F"/>
    <w:rsid w:val="004A7510"/>
    <w:rsid w:val="004B03B6"/>
    <w:rsid w:val="004B088F"/>
    <w:rsid w:val="004B3FB4"/>
    <w:rsid w:val="004B40D8"/>
    <w:rsid w:val="004B4321"/>
    <w:rsid w:val="004B475C"/>
    <w:rsid w:val="004B5E66"/>
    <w:rsid w:val="004C37E3"/>
    <w:rsid w:val="004C3E4B"/>
    <w:rsid w:val="004C7CA6"/>
    <w:rsid w:val="004D024B"/>
    <w:rsid w:val="004E0734"/>
    <w:rsid w:val="004E0D21"/>
    <w:rsid w:val="004E189D"/>
    <w:rsid w:val="004E76DD"/>
    <w:rsid w:val="004F0468"/>
    <w:rsid w:val="004F18C6"/>
    <w:rsid w:val="004F1CCE"/>
    <w:rsid w:val="0050073E"/>
    <w:rsid w:val="00500D41"/>
    <w:rsid w:val="00501E0B"/>
    <w:rsid w:val="005041EF"/>
    <w:rsid w:val="00505FBE"/>
    <w:rsid w:val="00506A7B"/>
    <w:rsid w:val="00510005"/>
    <w:rsid w:val="00513A6E"/>
    <w:rsid w:val="00537C3F"/>
    <w:rsid w:val="00543893"/>
    <w:rsid w:val="00546A66"/>
    <w:rsid w:val="00551B7B"/>
    <w:rsid w:val="005650CB"/>
    <w:rsid w:val="00565286"/>
    <w:rsid w:val="005713C9"/>
    <w:rsid w:val="005720EA"/>
    <w:rsid w:val="0057497B"/>
    <w:rsid w:val="0058119B"/>
    <w:rsid w:val="00583C6B"/>
    <w:rsid w:val="00591FC9"/>
    <w:rsid w:val="00592804"/>
    <w:rsid w:val="00592CA2"/>
    <w:rsid w:val="00592F76"/>
    <w:rsid w:val="00593DEF"/>
    <w:rsid w:val="00596A37"/>
    <w:rsid w:val="005A273F"/>
    <w:rsid w:val="005A3CC8"/>
    <w:rsid w:val="005A45FA"/>
    <w:rsid w:val="005B4812"/>
    <w:rsid w:val="005C0F05"/>
    <w:rsid w:val="005D1059"/>
    <w:rsid w:val="005D7F5C"/>
    <w:rsid w:val="005E3EFB"/>
    <w:rsid w:val="005E6776"/>
    <w:rsid w:val="005E68F6"/>
    <w:rsid w:val="005F17DF"/>
    <w:rsid w:val="005F21B5"/>
    <w:rsid w:val="005F40B3"/>
    <w:rsid w:val="006016D0"/>
    <w:rsid w:val="0060575F"/>
    <w:rsid w:val="00612D5C"/>
    <w:rsid w:val="00613CA1"/>
    <w:rsid w:val="0061558B"/>
    <w:rsid w:val="006226CE"/>
    <w:rsid w:val="006271F8"/>
    <w:rsid w:val="006272A3"/>
    <w:rsid w:val="00632008"/>
    <w:rsid w:val="00632D18"/>
    <w:rsid w:val="006332A7"/>
    <w:rsid w:val="00635715"/>
    <w:rsid w:val="00636BBA"/>
    <w:rsid w:val="0063797F"/>
    <w:rsid w:val="00650F6C"/>
    <w:rsid w:val="00651763"/>
    <w:rsid w:val="006520C9"/>
    <w:rsid w:val="006704E2"/>
    <w:rsid w:val="00670B8C"/>
    <w:rsid w:val="00672730"/>
    <w:rsid w:val="00672EE7"/>
    <w:rsid w:val="00680137"/>
    <w:rsid w:val="0068021E"/>
    <w:rsid w:val="006824A7"/>
    <w:rsid w:val="00686D24"/>
    <w:rsid w:val="006876F5"/>
    <w:rsid w:val="00687955"/>
    <w:rsid w:val="0069073B"/>
    <w:rsid w:val="0069425A"/>
    <w:rsid w:val="006952FC"/>
    <w:rsid w:val="00696F72"/>
    <w:rsid w:val="006A4F2F"/>
    <w:rsid w:val="006A5FBE"/>
    <w:rsid w:val="006B04D7"/>
    <w:rsid w:val="006C3F45"/>
    <w:rsid w:val="006C4382"/>
    <w:rsid w:val="006C4ABD"/>
    <w:rsid w:val="006C4AFF"/>
    <w:rsid w:val="006D13A7"/>
    <w:rsid w:val="006D2267"/>
    <w:rsid w:val="006D3A05"/>
    <w:rsid w:val="006D6D74"/>
    <w:rsid w:val="006E20AB"/>
    <w:rsid w:val="006E217C"/>
    <w:rsid w:val="006E2D18"/>
    <w:rsid w:val="006E4EDB"/>
    <w:rsid w:val="006F591E"/>
    <w:rsid w:val="006F6629"/>
    <w:rsid w:val="006F6875"/>
    <w:rsid w:val="006F7899"/>
    <w:rsid w:val="00700060"/>
    <w:rsid w:val="007060E9"/>
    <w:rsid w:val="00710F78"/>
    <w:rsid w:val="007122AB"/>
    <w:rsid w:val="0071270A"/>
    <w:rsid w:val="00712CB0"/>
    <w:rsid w:val="0071720A"/>
    <w:rsid w:val="007237BA"/>
    <w:rsid w:val="007255CD"/>
    <w:rsid w:val="0073243A"/>
    <w:rsid w:val="00734765"/>
    <w:rsid w:val="00736804"/>
    <w:rsid w:val="00737022"/>
    <w:rsid w:val="00740021"/>
    <w:rsid w:val="00745062"/>
    <w:rsid w:val="007526C8"/>
    <w:rsid w:val="0075497F"/>
    <w:rsid w:val="00754E03"/>
    <w:rsid w:val="00761C37"/>
    <w:rsid w:val="007651EA"/>
    <w:rsid w:val="007856E2"/>
    <w:rsid w:val="00787183"/>
    <w:rsid w:val="00787906"/>
    <w:rsid w:val="00787915"/>
    <w:rsid w:val="0079030E"/>
    <w:rsid w:val="00792221"/>
    <w:rsid w:val="007946DC"/>
    <w:rsid w:val="007955AA"/>
    <w:rsid w:val="00796195"/>
    <w:rsid w:val="007A58A0"/>
    <w:rsid w:val="007B0D68"/>
    <w:rsid w:val="007B2BF9"/>
    <w:rsid w:val="007B3736"/>
    <w:rsid w:val="007D6F5D"/>
    <w:rsid w:val="007E08E2"/>
    <w:rsid w:val="007E2B5A"/>
    <w:rsid w:val="007F5A7B"/>
    <w:rsid w:val="008011F3"/>
    <w:rsid w:val="00803BE3"/>
    <w:rsid w:val="0080488C"/>
    <w:rsid w:val="00810EE3"/>
    <w:rsid w:val="00815611"/>
    <w:rsid w:val="00821599"/>
    <w:rsid w:val="00821A3A"/>
    <w:rsid w:val="008277F2"/>
    <w:rsid w:val="00834912"/>
    <w:rsid w:val="00840169"/>
    <w:rsid w:val="00841BFB"/>
    <w:rsid w:val="00843A49"/>
    <w:rsid w:val="008515F2"/>
    <w:rsid w:val="008516D0"/>
    <w:rsid w:val="00881D2D"/>
    <w:rsid w:val="00883A2F"/>
    <w:rsid w:val="00890454"/>
    <w:rsid w:val="00890C1B"/>
    <w:rsid w:val="008916C5"/>
    <w:rsid w:val="008928A8"/>
    <w:rsid w:val="008947A0"/>
    <w:rsid w:val="008A0EC2"/>
    <w:rsid w:val="008A4494"/>
    <w:rsid w:val="008B2A9E"/>
    <w:rsid w:val="008B6095"/>
    <w:rsid w:val="008B7E16"/>
    <w:rsid w:val="008C0B94"/>
    <w:rsid w:val="008C270C"/>
    <w:rsid w:val="008C494D"/>
    <w:rsid w:val="008C5107"/>
    <w:rsid w:val="008C6782"/>
    <w:rsid w:val="008C686F"/>
    <w:rsid w:val="008D0048"/>
    <w:rsid w:val="008D0887"/>
    <w:rsid w:val="008D3175"/>
    <w:rsid w:val="008D6C8C"/>
    <w:rsid w:val="008D736A"/>
    <w:rsid w:val="008E49A0"/>
    <w:rsid w:val="008E50BD"/>
    <w:rsid w:val="008E6A3C"/>
    <w:rsid w:val="008E6E34"/>
    <w:rsid w:val="008F016E"/>
    <w:rsid w:val="008F6DCF"/>
    <w:rsid w:val="0090420A"/>
    <w:rsid w:val="00905C93"/>
    <w:rsid w:val="009063AB"/>
    <w:rsid w:val="00911336"/>
    <w:rsid w:val="00912DC8"/>
    <w:rsid w:val="00913BCD"/>
    <w:rsid w:val="009223D4"/>
    <w:rsid w:val="00922879"/>
    <w:rsid w:val="00924DA5"/>
    <w:rsid w:val="009251C0"/>
    <w:rsid w:val="00926CAE"/>
    <w:rsid w:val="00933E4E"/>
    <w:rsid w:val="00941050"/>
    <w:rsid w:val="00941F03"/>
    <w:rsid w:val="00952336"/>
    <w:rsid w:val="00953636"/>
    <w:rsid w:val="00953870"/>
    <w:rsid w:val="009602BA"/>
    <w:rsid w:val="00962120"/>
    <w:rsid w:val="00966A73"/>
    <w:rsid w:val="00971142"/>
    <w:rsid w:val="009739A7"/>
    <w:rsid w:val="00982B8D"/>
    <w:rsid w:val="00985176"/>
    <w:rsid w:val="00985773"/>
    <w:rsid w:val="009862FC"/>
    <w:rsid w:val="009910C4"/>
    <w:rsid w:val="0099238B"/>
    <w:rsid w:val="00995479"/>
    <w:rsid w:val="009A34C1"/>
    <w:rsid w:val="009A50A4"/>
    <w:rsid w:val="009A5B8D"/>
    <w:rsid w:val="009A677E"/>
    <w:rsid w:val="009B468E"/>
    <w:rsid w:val="009B4A8B"/>
    <w:rsid w:val="009B6DA1"/>
    <w:rsid w:val="009D2426"/>
    <w:rsid w:val="009D32B8"/>
    <w:rsid w:val="009D59CD"/>
    <w:rsid w:val="009E0F7D"/>
    <w:rsid w:val="009E571D"/>
    <w:rsid w:val="009F2857"/>
    <w:rsid w:val="009F51C6"/>
    <w:rsid w:val="00A067FE"/>
    <w:rsid w:val="00A079D3"/>
    <w:rsid w:val="00A117C7"/>
    <w:rsid w:val="00A12EB2"/>
    <w:rsid w:val="00A13FFC"/>
    <w:rsid w:val="00A15500"/>
    <w:rsid w:val="00A156A6"/>
    <w:rsid w:val="00A21042"/>
    <w:rsid w:val="00A24546"/>
    <w:rsid w:val="00A26982"/>
    <w:rsid w:val="00A26CDF"/>
    <w:rsid w:val="00A323BF"/>
    <w:rsid w:val="00A37052"/>
    <w:rsid w:val="00A40EB0"/>
    <w:rsid w:val="00A42951"/>
    <w:rsid w:val="00A47399"/>
    <w:rsid w:val="00A553D0"/>
    <w:rsid w:val="00A606C2"/>
    <w:rsid w:val="00A748CD"/>
    <w:rsid w:val="00A83782"/>
    <w:rsid w:val="00A8427D"/>
    <w:rsid w:val="00A91968"/>
    <w:rsid w:val="00A93700"/>
    <w:rsid w:val="00A96A35"/>
    <w:rsid w:val="00A9741C"/>
    <w:rsid w:val="00AA05C8"/>
    <w:rsid w:val="00AA17D7"/>
    <w:rsid w:val="00AA1B14"/>
    <w:rsid w:val="00AA2354"/>
    <w:rsid w:val="00AA28BA"/>
    <w:rsid w:val="00AA4D5F"/>
    <w:rsid w:val="00AB0D24"/>
    <w:rsid w:val="00AC7BD6"/>
    <w:rsid w:val="00AD57A0"/>
    <w:rsid w:val="00AD6214"/>
    <w:rsid w:val="00AE3944"/>
    <w:rsid w:val="00AF3726"/>
    <w:rsid w:val="00AF4067"/>
    <w:rsid w:val="00AF640F"/>
    <w:rsid w:val="00B205FD"/>
    <w:rsid w:val="00B2074F"/>
    <w:rsid w:val="00B227F9"/>
    <w:rsid w:val="00B239C5"/>
    <w:rsid w:val="00B239CB"/>
    <w:rsid w:val="00B245BF"/>
    <w:rsid w:val="00B322E0"/>
    <w:rsid w:val="00B330AF"/>
    <w:rsid w:val="00B33FB7"/>
    <w:rsid w:val="00B35470"/>
    <w:rsid w:val="00B3568B"/>
    <w:rsid w:val="00B36AD7"/>
    <w:rsid w:val="00B4582C"/>
    <w:rsid w:val="00B47246"/>
    <w:rsid w:val="00B50EF4"/>
    <w:rsid w:val="00B51378"/>
    <w:rsid w:val="00B525A4"/>
    <w:rsid w:val="00B54583"/>
    <w:rsid w:val="00B575AA"/>
    <w:rsid w:val="00B619C3"/>
    <w:rsid w:val="00B62110"/>
    <w:rsid w:val="00B62701"/>
    <w:rsid w:val="00B6473B"/>
    <w:rsid w:val="00B70D9D"/>
    <w:rsid w:val="00B712A6"/>
    <w:rsid w:val="00B732A5"/>
    <w:rsid w:val="00B74BA9"/>
    <w:rsid w:val="00B76B26"/>
    <w:rsid w:val="00B81AF9"/>
    <w:rsid w:val="00BA0CE7"/>
    <w:rsid w:val="00BA4CB7"/>
    <w:rsid w:val="00BA4ED8"/>
    <w:rsid w:val="00BA5034"/>
    <w:rsid w:val="00BB205A"/>
    <w:rsid w:val="00BB3152"/>
    <w:rsid w:val="00BB3C3E"/>
    <w:rsid w:val="00BB7334"/>
    <w:rsid w:val="00BB7832"/>
    <w:rsid w:val="00BB7F4C"/>
    <w:rsid w:val="00BC44AD"/>
    <w:rsid w:val="00BC7540"/>
    <w:rsid w:val="00BC758B"/>
    <w:rsid w:val="00BD00FD"/>
    <w:rsid w:val="00BD5272"/>
    <w:rsid w:val="00BD54DC"/>
    <w:rsid w:val="00BD79E7"/>
    <w:rsid w:val="00BE0B7D"/>
    <w:rsid w:val="00BE3A1F"/>
    <w:rsid w:val="00BF0E77"/>
    <w:rsid w:val="00BF532E"/>
    <w:rsid w:val="00BF63C6"/>
    <w:rsid w:val="00C00808"/>
    <w:rsid w:val="00C01F7E"/>
    <w:rsid w:val="00C102C6"/>
    <w:rsid w:val="00C138D2"/>
    <w:rsid w:val="00C15F92"/>
    <w:rsid w:val="00C2012E"/>
    <w:rsid w:val="00C25117"/>
    <w:rsid w:val="00C2669F"/>
    <w:rsid w:val="00C274A2"/>
    <w:rsid w:val="00C31E3F"/>
    <w:rsid w:val="00C337CA"/>
    <w:rsid w:val="00C36D0D"/>
    <w:rsid w:val="00C40A60"/>
    <w:rsid w:val="00C4421E"/>
    <w:rsid w:val="00C46D0B"/>
    <w:rsid w:val="00C5408E"/>
    <w:rsid w:val="00C5759A"/>
    <w:rsid w:val="00C57942"/>
    <w:rsid w:val="00C61EE0"/>
    <w:rsid w:val="00C719A7"/>
    <w:rsid w:val="00C76C31"/>
    <w:rsid w:val="00C80431"/>
    <w:rsid w:val="00C853B3"/>
    <w:rsid w:val="00C8544E"/>
    <w:rsid w:val="00C86EB3"/>
    <w:rsid w:val="00C91D64"/>
    <w:rsid w:val="00C96BF5"/>
    <w:rsid w:val="00CB4401"/>
    <w:rsid w:val="00CB7F12"/>
    <w:rsid w:val="00CB7F47"/>
    <w:rsid w:val="00CC21A4"/>
    <w:rsid w:val="00CC3543"/>
    <w:rsid w:val="00CC435F"/>
    <w:rsid w:val="00CE2E20"/>
    <w:rsid w:val="00CE6359"/>
    <w:rsid w:val="00CE679C"/>
    <w:rsid w:val="00CF3EF1"/>
    <w:rsid w:val="00D06CC3"/>
    <w:rsid w:val="00D07A9A"/>
    <w:rsid w:val="00D1131C"/>
    <w:rsid w:val="00D17B8A"/>
    <w:rsid w:val="00D20B14"/>
    <w:rsid w:val="00D20FBA"/>
    <w:rsid w:val="00D27957"/>
    <w:rsid w:val="00D3063B"/>
    <w:rsid w:val="00D32258"/>
    <w:rsid w:val="00D3713D"/>
    <w:rsid w:val="00D3762D"/>
    <w:rsid w:val="00D40D1F"/>
    <w:rsid w:val="00D41D79"/>
    <w:rsid w:val="00D44354"/>
    <w:rsid w:val="00D479FB"/>
    <w:rsid w:val="00D54BBB"/>
    <w:rsid w:val="00D560D6"/>
    <w:rsid w:val="00D65AA9"/>
    <w:rsid w:val="00D767C9"/>
    <w:rsid w:val="00D81394"/>
    <w:rsid w:val="00D82392"/>
    <w:rsid w:val="00D8384F"/>
    <w:rsid w:val="00D84825"/>
    <w:rsid w:val="00D9233B"/>
    <w:rsid w:val="00D945BD"/>
    <w:rsid w:val="00D97E4C"/>
    <w:rsid w:val="00DA1E06"/>
    <w:rsid w:val="00DA1FDF"/>
    <w:rsid w:val="00DA2861"/>
    <w:rsid w:val="00DA5D1B"/>
    <w:rsid w:val="00DB1F8B"/>
    <w:rsid w:val="00DB2FB5"/>
    <w:rsid w:val="00DC053D"/>
    <w:rsid w:val="00DC46C2"/>
    <w:rsid w:val="00DC76CB"/>
    <w:rsid w:val="00DD3E94"/>
    <w:rsid w:val="00DD4F5E"/>
    <w:rsid w:val="00DE0DE2"/>
    <w:rsid w:val="00DF1DAA"/>
    <w:rsid w:val="00E00F7A"/>
    <w:rsid w:val="00E024FD"/>
    <w:rsid w:val="00E0597E"/>
    <w:rsid w:val="00E10082"/>
    <w:rsid w:val="00E10B2B"/>
    <w:rsid w:val="00E11FA2"/>
    <w:rsid w:val="00E12D90"/>
    <w:rsid w:val="00E2189D"/>
    <w:rsid w:val="00E22C61"/>
    <w:rsid w:val="00E251CC"/>
    <w:rsid w:val="00E33345"/>
    <w:rsid w:val="00E35042"/>
    <w:rsid w:val="00E35185"/>
    <w:rsid w:val="00E35C58"/>
    <w:rsid w:val="00E37300"/>
    <w:rsid w:val="00E404E7"/>
    <w:rsid w:val="00E45DAB"/>
    <w:rsid w:val="00E51F55"/>
    <w:rsid w:val="00E55B53"/>
    <w:rsid w:val="00E57158"/>
    <w:rsid w:val="00E601CE"/>
    <w:rsid w:val="00E608A8"/>
    <w:rsid w:val="00E64368"/>
    <w:rsid w:val="00E64853"/>
    <w:rsid w:val="00E711D5"/>
    <w:rsid w:val="00E72588"/>
    <w:rsid w:val="00E74712"/>
    <w:rsid w:val="00E838E0"/>
    <w:rsid w:val="00E85445"/>
    <w:rsid w:val="00E9110A"/>
    <w:rsid w:val="00E92544"/>
    <w:rsid w:val="00E9487E"/>
    <w:rsid w:val="00E9754B"/>
    <w:rsid w:val="00EA22DD"/>
    <w:rsid w:val="00EA7494"/>
    <w:rsid w:val="00EB43D2"/>
    <w:rsid w:val="00EB53DB"/>
    <w:rsid w:val="00EB5A47"/>
    <w:rsid w:val="00EB6483"/>
    <w:rsid w:val="00EC561B"/>
    <w:rsid w:val="00ED11AF"/>
    <w:rsid w:val="00ED3E48"/>
    <w:rsid w:val="00ED72BE"/>
    <w:rsid w:val="00ED7AD8"/>
    <w:rsid w:val="00EE6F38"/>
    <w:rsid w:val="00EF193F"/>
    <w:rsid w:val="00EF227E"/>
    <w:rsid w:val="00EF407E"/>
    <w:rsid w:val="00EF45B0"/>
    <w:rsid w:val="00F03B7F"/>
    <w:rsid w:val="00F04CB4"/>
    <w:rsid w:val="00F04E35"/>
    <w:rsid w:val="00F065D1"/>
    <w:rsid w:val="00F10CFB"/>
    <w:rsid w:val="00F11E46"/>
    <w:rsid w:val="00F15B7C"/>
    <w:rsid w:val="00F16F8E"/>
    <w:rsid w:val="00F22DC3"/>
    <w:rsid w:val="00F24B20"/>
    <w:rsid w:val="00F27067"/>
    <w:rsid w:val="00F27E96"/>
    <w:rsid w:val="00F30972"/>
    <w:rsid w:val="00F3322A"/>
    <w:rsid w:val="00F34A0B"/>
    <w:rsid w:val="00F3561C"/>
    <w:rsid w:val="00F41F60"/>
    <w:rsid w:val="00F42E06"/>
    <w:rsid w:val="00F5214D"/>
    <w:rsid w:val="00F55280"/>
    <w:rsid w:val="00F57E8B"/>
    <w:rsid w:val="00F614EC"/>
    <w:rsid w:val="00F74A96"/>
    <w:rsid w:val="00F76F84"/>
    <w:rsid w:val="00F773DF"/>
    <w:rsid w:val="00F82ED3"/>
    <w:rsid w:val="00F83A44"/>
    <w:rsid w:val="00F87B55"/>
    <w:rsid w:val="00F913D4"/>
    <w:rsid w:val="00F924C6"/>
    <w:rsid w:val="00F92750"/>
    <w:rsid w:val="00F93C5A"/>
    <w:rsid w:val="00F952C9"/>
    <w:rsid w:val="00F96C55"/>
    <w:rsid w:val="00FA58FB"/>
    <w:rsid w:val="00FA6775"/>
    <w:rsid w:val="00FB2323"/>
    <w:rsid w:val="00FB2852"/>
    <w:rsid w:val="00FB341D"/>
    <w:rsid w:val="00FB4C74"/>
    <w:rsid w:val="00FB4DAE"/>
    <w:rsid w:val="00FB5353"/>
    <w:rsid w:val="00FC6450"/>
    <w:rsid w:val="00FD28B2"/>
    <w:rsid w:val="00FD69CB"/>
    <w:rsid w:val="00FE39FF"/>
    <w:rsid w:val="00FE4A15"/>
    <w:rsid w:val="00FE611D"/>
    <w:rsid w:val="00FF0743"/>
    <w:rsid w:val="00FF193E"/>
    <w:rsid w:val="00FF343A"/>
    <w:rsid w:val="00FF3A87"/>
    <w:rsid w:val="00FF4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1D647"/>
  <w15:docId w15:val="{56301D7E-14C3-E649-A086-EC3F6FCA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16C5"/>
    <w:rPr>
      <w:sz w:val="24"/>
      <w:szCs w:val="24"/>
      <w:lang w:val="uk-UA" w:eastAsia="uk-UA"/>
    </w:rPr>
  </w:style>
  <w:style w:type="paragraph" w:styleId="Heading1">
    <w:name w:val="heading 1"/>
    <w:basedOn w:val="Normal"/>
    <w:next w:val="Normal"/>
    <w:link w:val="Heading1Char"/>
    <w:qFormat/>
    <w:rsid w:val="00CC3543"/>
    <w:pPr>
      <w:keepNext/>
      <w:spacing w:before="240" w:after="60"/>
      <w:outlineLvl w:val="0"/>
    </w:pPr>
    <w:rPr>
      <w:rFonts w:ascii="Arial" w:hAnsi="Arial" w:cs="Arial"/>
      <w:b/>
      <w:bCs/>
      <w:kern w:val="32"/>
      <w:sz w:val="32"/>
      <w:szCs w:val="32"/>
      <w:lang w:eastAsia="ru-RU"/>
    </w:rPr>
  </w:style>
  <w:style w:type="paragraph" w:styleId="Heading2">
    <w:name w:val="heading 2"/>
    <w:basedOn w:val="Normal"/>
    <w:next w:val="Normal"/>
    <w:qFormat/>
    <w:rsid w:val="001B0921"/>
    <w:pPr>
      <w:keepNext/>
      <w:spacing w:before="240" w:after="60"/>
      <w:outlineLvl w:val="1"/>
    </w:pPr>
    <w:rPr>
      <w:rFonts w:ascii="Arial" w:hAnsi="Arial" w:cs="Arial"/>
      <w:b/>
      <w:bCs/>
      <w:i/>
      <w:iCs/>
      <w:sz w:val="28"/>
      <w:szCs w:val="28"/>
      <w:lang w:eastAsia="ru-RU"/>
    </w:rPr>
  </w:style>
  <w:style w:type="paragraph" w:styleId="Heading3">
    <w:name w:val="heading 3"/>
    <w:basedOn w:val="Normal"/>
    <w:qFormat/>
    <w:rsid w:val="008916C5"/>
    <w:pPr>
      <w:spacing w:before="100" w:beforeAutospacing="1" w:after="100" w:afterAutospacing="1"/>
      <w:outlineLvl w:val="2"/>
    </w:pPr>
    <w:rPr>
      <w:b/>
      <w:bCs/>
      <w:sz w:val="27"/>
      <w:szCs w:val="27"/>
    </w:rPr>
  </w:style>
  <w:style w:type="paragraph" w:styleId="Heading5">
    <w:name w:val="heading 5"/>
    <w:basedOn w:val="Normal"/>
    <w:next w:val="Normal"/>
    <w:qFormat/>
    <w:rsid w:val="00A9741C"/>
    <w:pPr>
      <w:spacing w:before="240" w:after="60"/>
      <w:outlineLvl w:val="4"/>
    </w:pPr>
    <w:rPr>
      <w:b/>
      <w:bCs/>
      <w:i/>
      <w:iCs/>
      <w:sz w:val="26"/>
      <w:szCs w:val="26"/>
    </w:rPr>
  </w:style>
  <w:style w:type="paragraph" w:styleId="Heading7">
    <w:name w:val="heading 7"/>
    <w:basedOn w:val="Normal"/>
    <w:next w:val="Normal"/>
    <w:qFormat/>
    <w:rsid w:val="004062E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8916C5"/>
    <w:pPr>
      <w:spacing w:before="100" w:beforeAutospacing="1" w:after="100" w:afterAutospacing="1"/>
    </w:pPr>
  </w:style>
  <w:style w:type="table" w:styleId="TableGrid">
    <w:name w:val="Table Grid"/>
    <w:basedOn w:val="TableNormal"/>
    <w:rsid w:val="0089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sid w:val="00D65AA9"/>
    <w:rPr>
      <w:sz w:val="24"/>
      <w:szCs w:val="24"/>
      <w:lang w:val="uk-UA" w:eastAsia="uk-UA" w:bidi="ar-SA"/>
    </w:rPr>
  </w:style>
  <w:style w:type="paragraph" w:customStyle="1" w:styleId="1">
    <w:name w:val="Знак Знак Знак Знак Знак1 Знак Знак Знак Знак Знак Знак Знак Знак Знак Знак"/>
    <w:basedOn w:val="Normal"/>
    <w:rsid w:val="00D20B14"/>
    <w:rPr>
      <w:rFonts w:ascii="Verdana" w:hAnsi="Verdana" w:cs="Verdana"/>
      <w:sz w:val="20"/>
      <w:szCs w:val="20"/>
      <w:lang w:val="en-US" w:eastAsia="en-US"/>
    </w:rPr>
  </w:style>
  <w:style w:type="paragraph" w:styleId="Footer">
    <w:name w:val="footer"/>
    <w:basedOn w:val="Normal"/>
    <w:link w:val="FooterChar"/>
    <w:uiPriority w:val="99"/>
    <w:rsid w:val="00A9741C"/>
    <w:pPr>
      <w:tabs>
        <w:tab w:val="center" w:pos="4677"/>
        <w:tab w:val="right" w:pos="9355"/>
      </w:tabs>
    </w:pPr>
    <w:rPr>
      <w:lang w:eastAsia="ru-RU"/>
    </w:rPr>
  </w:style>
  <w:style w:type="character" w:styleId="PageNumber">
    <w:name w:val="page number"/>
    <w:basedOn w:val="DefaultParagraphFont"/>
    <w:rsid w:val="00A9741C"/>
  </w:style>
  <w:style w:type="paragraph" w:styleId="Header">
    <w:name w:val="header"/>
    <w:basedOn w:val="Normal"/>
    <w:rsid w:val="00A9741C"/>
    <w:pPr>
      <w:tabs>
        <w:tab w:val="center" w:pos="4819"/>
        <w:tab w:val="right" w:pos="9639"/>
      </w:tabs>
    </w:pPr>
    <w:rPr>
      <w:lang w:eastAsia="ru-RU"/>
    </w:rPr>
  </w:style>
  <w:style w:type="character" w:styleId="Strong">
    <w:name w:val="Strong"/>
    <w:qFormat/>
    <w:rsid w:val="00A9741C"/>
    <w:rPr>
      <w:b/>
      <w:bCs/>
    </w:rPr>
  </w:style>
  <w:style w:type="paragraph" w:styleId="BodyTextIndent">
    <w:name w:val="Body Text Indent"/>
    <w:basedOn w:val="Normal"/>
    <w:rsid w:val="00CC3543"/>
    <w:pPr>
      <w:spacing w:after="120"/>
      <w:ind w:left="283"/>
    </w:pPr>
    <w:rPr>
      <w:lang w:eastAsia="ru-RU"/>
    </w:rPr>
  </w:style>
  <w:style w:type="character" w:customStyle="1" w:styleId="hps">
    <w:name w:val="hps"/>
    <w:basedOn w:val="DefaultParagraphFont"/>
    <w:rsid w:val="00B36AD7"/>
  </w:style>
  <w:style w:type="paragraph" w:styleId="BodyTextIndent2">
    <w:name w:val="Body Text Indent 2"/>
    <w:basedOn w:val="Normal"/>
    <w:rsid w:val="00E10B2B"/>
    <w:pPr>
      <w:spacing w:after="120" w:line="480" w:lineRule="auto"/>
      <w:ind w:left="283"/>
    </w:pPr>
    <w:rPr>
      <w:lang w:eastAsia="ru-RU"/>
    </w:rPr>
  </w:style>
  <w:style w:type="paragraph" w:customStyle="1" w:styleId="a">
    <w:name w:val="Содержимое таблицы"/>
    <w:basedOn w:val="Normal"/>
    <w:rsid w:val="004944AE"/>
    <w:pPr>
      <w:widowControl w:val="0"/>
      <w:suppressLineNumbers/>
      <w:suppressAutoHyphens/>
    </w:pPr>
    <w:rPr>
      <w:rFonts w:ascii="Arial" w:hAnsi="Arial"/>
      <w:kern w:val="1"/>
      <w:sz w:val="20"/>
    </w:rPr>
  </w:style>
  <w:style w:type="paragraph" w:styleId="NormalIndent">
    <w:name w:val="Normal Indent"/>
    <w:basedOn w:val="Normal"/>
    <w:rsid w:val="00D20FBA"/>
    <w:pPr>
      <w:ind w:firstLine="709"/>
      <w:jc w:val="both"/>
    </w:pPr>
    <w:rPr>
      <w:rFonts w:ascii="Arial" w:hAnsi="Arial"/>
      <w:szCs w:val="20"/>
      <w:lang w:val="ru-RU" w:eastAsia="ru-RU"/>
    </w:rPr>
  </w:style>
  <w:style w:type="character" w:styleId="Hyperlink">
    <w:name w:val="Hyperlink"/>
    <w:rsid w:val="000D721A"/>
    <w:rPr>
      <w:color w:val="0000FF"/>
      <w:u w:val="single"/>
    </w:rPr>
  </w:style>
  <w:style w:type="paragraph" w:styleId="BodyText">
    <w:name w:val="Body Text"/>
    <w:basedOn w:val="Normal"/>
    <w:rsid w:val="008516D0"/>
    <w:pPr>
      <w:spacing w:after="120"/>
    </w:pPr>
    <w:rPr>
      <w:lang w:eastAsia="ru-RU"/>
    </w:rPr>
  </w:style>
  <w:style w:type="character" w:customStyle="1" w:styleId="Heading1Char">
    <w:name w:val="Heading 1 Char"/>
    <w:link w:val="Heading1"/>
    <w:rsid w:val="000D46C5"/>
    <w:rPr>
      <w:rFonts w:ascii="Arial" w:hAnsi="Arial" w:cs="Arial"/>
      <w:b/>
      <w:bCs/>
      <w:kern w:val="32"/>
      <w:sz w:val="32"/>
      <w:szCs w:val="32"/>
      <w:lang w:val="uk-UA"/>
    </w:rPr>
  </w:style>
  <w:style w:type="paragraph" w:styleId="BalloonText">
    <w:name w:val="Balloon Text"/>
    <w:basedOn w:val="Normal"/>
    <w:link w:val="BalloonTextChar"/>
    <w:rsid w:val="006016D0"/>
    <w:rPr>
      <w:rFonts w:ascii="Tahoma" w:hAnsi="Tahoma" w:cs="Tahoma"/>
      <w:sz w:val="16"/>
      <w:szCs w:val="16"/>
    </w:rPr>
  </w:style>
  <w:style w:type="character" w:customStyle="1" w:styleId="BalloonTextChar">
    <w:name w:val="Balloon Text Char"/>
    <w:link w:val="BalloonText"/>
    <w:rsid w:val="006016D0"/>
    <w:rPr>
      <w:rFonts w:ascii="Tahoma" w:hAnsi="Tahoma" w:cs="Tahoma"/>
      <w:sz w:val="16"/>
      <w:szCs w:val="16"/>
      <w:lang w:val="uk-UA" w:eastAsia="uk-UA"/>
    </w:rPr>
  </w:style>
  <w:style w:type="paragraph" w:styleId="ListParagraph">
    <w:name w:val="List Paragraph"/>
    <w:basedOn w:val="Normal"/>
    <w:uiPriority w:val="34"/>
    <w:qFormat/>
    <w:rsid w:val="00505FBE"/>
    <w:pPr>
      <w:ind w:left="720"/>
      <w:contextualSpacing/>
    </w:pPr>
  </w:style>
  <w:style w:type="character" w:customStyle="1" w:styleId="FooterChar">
    <w:name w:val="Footer Char"/>
    <w:basedOn w:val="DefaultParagraphFont"/>
    <w:link w:val="Footer"/>
    <w:uiPriority w:val="99"/>
    <w:rsid w:val="008F6DCF"/>
    <w:rPr>
      <w:sz w:val="24"/>
      <w:szCs w:val="24"/>
      <w:lang w:val="uk-UA"/>
    </w:rPr>
  </w:style>
  <w:style w:type="character" w:customStyle="1" w:styleId="10">
    <w:name w:val="Заголовок №1_"/>
    <w:basedOn w:val="DefaultParagraphFont"/>
    <w:link w:val="11"/>
    <w:uiPriority w:val="99"/>
    <w:locked/>
    <w:rsid w:val="00687955"/>
    <w:rPr>
      <w:b/>
      <w:bCs/>
      <w:sz w:val="28"/>
      <w:szCs w:val="28"/>
      <w:shd w:val="clear" w:color="auto" w:fill="FFFFFF"/>
    </w:rPr>
  </w:style>
  <w:style w:type="character" w:customStyle="1" w:styleId="2">
    <w:name w:val="Основной текст (2) + Полужирный"/>
    <w:basedOn w:val="DefaultParagraphFont"/>
    <w:uiPriority w:val="99"/>
    <w:rsid w:val="00687955"/>
    <w:rPr>
      <w:rFonts w:ascii="Times New Roman" w:hAnsi="Times New Roman" w:cs="Times New Roman"/>
      <w:b/>
      <w:bCs/>
      <w:color w:val="000000"/>
      <w:spacing w:val="0"/>
      <w:w w:val="100"/>
      <w:position w:val="0"/>
      <w:sz w:val="28"/>
      <w:szCs w:val="28"/>
      <w:u w:val="none"/>
      <w:lang w:val="uk-UA" w:eastAsia="uk-UA"/>
    </w:rPr>
  </w:style>
  <w:style w:type="paragraph" w:customStyle="1" w:styleId="11">
    <w:name w:val="Заголовок №1"/>
    <w:basedOn w:val="Normal"/>
    <w:link w:val="10"/>
    <w:uiPriority w:val="99"/>
    <w:rsid w:val="00687955"/>
    <w:pPr>
      <w:widowControl w:val="0"/>
      <w:shd w:val="clear" w:color="auto" w:fill="FFFFFF"/>
      <w:spacing w:after="300" w:line="240" w:lineRule="atLeast"/>
      <w:jc w:val="both"/>
      <w:outlineLvl w:val="0"/>
    </w:pPr>
    <w:rPr>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95984">
      <w:bodyDiv w:val="1"/>
      <w:marLeft w:val="0"/>
      <w:marRight w:val="0"/>
      <w:marTop w:val="0"/>
      <w:marBottom w:val="0"/>
      <w:divBdr>
        <w:top w:val="none" w:sz="0" w:space="0" w:color="auto"/>
        <w:left w:val="none" w:sz="0" w:space="0" w:color="auto"/>
        <w:bottom w:val="none" w:sz="0" w:space="0" w:color="auto"/>
        <w:right w:val="none" w:sz="0" w:space="0" w:color="auto"/>
      </w:divBdr>
    </w:div>
    <w:div w:id="234821349">
      <w:bodyDiv w:val="1"/>
      <w:marLeft w:val="0"/>
      <w:marRight w:val="0"/>
      <w:marTop w:val="0"/>
      <w:marBottom w:val="0"/>
      <w:divBdr>
        <w:top w:val="none" w:sz="0" w:space="0" w:color="auto"/>
        <w:left w:val="none" w:sz="0" w:space="0" w:color="auto"/>
        <w:bottom w:val="none" w:sz="0" w:space="0" w:color="auto"/>
        <w:right w:val="none" w:sz="0" w:space="0" w:color="auto"/>
      </w:divBdr>
    </w:div>
    <w:div w:id="268397855">
      <w:bodyDiv w:val="1"/>
      <w:marLeft w:val="0"/>
      <w:marRight w:val="0"/>
      <w:marTop w:val="0"/>
      <w:marBottom w:val="0"/>
      <w:divBdr>
        <w:top w:val="none" w:sz="0" w:space="0" w:color="auto"/>
        <w:left w:val="none" w:sz="0" w:space="0" w:color="auto"/>
        <w:bottom w:val="none" w:sz="0" w:space="0" w:color="auto"/>
        <w:right w:val="none" w:sz="0" w:space="0" w:color="auto"/>
      </w:divBdr>
    </w:div>
    <w:div w:id="503790213">
      <w:bodyDiv w:val="1"/>
      <w:marLeft w:val="0"/>
      <w:marRight w:val="0"/>
      <w:marTop w:val="0"/>
      <w:marBottom w:val="0"/>
      <w:divBdr>
        <w:top w:val="none" w:sz="0" w:space="0" w:color="auto"/>
        <w:left w:val="none" w:sz="0" w:space="0" w:color="auto"/>
        <w:bottom w:val="none" w:sz="0" w:space="0" w:color="auto"/>
        <w:right w:val="none" w:sz="0" w:space="0" w:color="auto"/>
      </w:divBdr>
    </w:div>
    <w:div w:id="1014963767">
      <w:bodyDiv w:val="1"/>
      <w:marLeft w:val="0"/>
      <w:marRight w:val="0"/>
      <w:marTop w:val="0"/>
      <w:marBottom w:val="0"/>
      <w:divBdr>
        <w:top w:val="none" w:sz="0" w:space="0" w:color="auto"/>
        <w:left w:val="none" w:sz="0" w:space="0" w:color="auto"/>
        <w:bottom w:val="none" w:sz="0" w:space="0" w:color="auto"/>
        <w:right w:val="none" w:sz="0" w:space="0" w:color="auto"/>
      </w:divBdr>
    </w:div>
    <w:div w:id="1063987287">
      <w:bodyDiv w:val="1"/>
      <w:marLeft w:val="0"/>
      <w:marRight w:val="0"/>
      <w:marTop w:val="0"/>
      <w:marBottom w:val="0"/>
      <w:divBdr>
        <w:top w:val="none" w:sz="0" w:space="0" w:color="auto"/>
        <w:left w:val="none" w:sz="0" w:space="0" w:color="auto"/>
        <w:bottom w:val="none" w:sz="0" w:space="0" w:color="auto"/>
        <w:right w:val="none" w:sz="0" w:space="0" w:color="auto"/>
      </w:divBdr>
    </w:div>
    <w:div w:id="1674719754">
      <w:bodyDiv w:val="1"/>
      <w:marLeft w:val="0"/>
      <w:marRight w:val="0"/>
      <w:marTop w:val="0"/>
      <w:marBottom w:val="0"/>
      <w:divBdr>
        <w:top w:val="none" w:sz="0" w:space="0" w:color="auto"/>
        <w:left w:val="none" w:sz="0" w:space="0" w:color="auto"/>
        <w:bottom w:val="none" w:sz="0" w:space="0" w:color="auto"/>
        <w:right w:val="none" w:sz="0" w:space="0" w:color="auto"/>
      </w:divBdr>
    </w:div>
    <w:div w:id="18979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A6B3-2B66-406C-89D2-980A725A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1614</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ДОКУМЕНТАЦІЯ</vt:lpstr>
    </vt:vector>
  </TitlesOfParts>
  <Company>National Bank of Ukraine</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ДОКУМЕНТАЦІЯ</dc:title>
  <dc:creator>391371</dc:creator>
  <cp:lastModifiedBy>Microsoft Office User</cp:lastModifiedBy>
  <cp:revision>4</cp:revision>
  <cp:lastPrinted>2018-10-16T12:00:00Z</cp:lastPrinted>
  <dcterms:created xsi:type="dcterms:W3CDTF">2021-04-09T05:56:00Z</dcterms:created>
  <dcterms:modified xsi:type="dcterms:W3CDTF">2021-04-09T09:06:00Z</dcterms:modified>
</cp:coreProperties>
</file>