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A865A" w14:textId="77777777" w:rsidR="00A139AA" w:rsidRPr="00953E3A" w:rsidRDefault="00A139AA"/>
    <w:tbl>
      <w:tblPr>
        <w:tblW w:w="10879" w:type="dxa"/>
        <w:tblInd w:w="-10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9"/>
      </w:tblGrid>
      <w:tr w:rsidR="00C3725C" w:rsidRPr="004C7C41" w14:paraId="0B85DDBC" w14:textId="77777777" w:rsidTr="0027249F">
        <w:tc>
          <w:tcPr>
            <w:tcW w:w="10879" w:type="dxa"/>
          </w:tcPr>
          <w:p w14:paraId="433A90B9" w14:textId="45A44CBE" w:rsidR="002B1A8E" w:rsidRPr="004C7C41" w:rsidRDefault="00C3725C" w:rsidP="002B1A8E">
            <w:pPr>
              <w:pStyle w:val="Heading1"/>
              <w:numPr>
                <w:ilvl w:val="0"/>
                <w:numId w:val="0"/>
              </w:numPr>
              <w:jc w:val="center"/>
              <w:rPr>
                <w:sz w:val="22"/>
                <w:szCs w:val="22"/>
                <w:u w:val="none"/>
                <w:lang w:val="ru-RU"/>
              </w:rPr>
            </w:pPr>
            <w:r w:rsidRPr="004C7C41">
              <w:rPr>
                <w:sz w:val="22"/>
                <w:szCs w:val="22"/>
                <w:u w:val="none"/>
              </w:rPr>
              <w:t>ДОГО</w:t>
            </w:r>
            <w:r w:rsidRPr="004C7C41">
              <w:rPr>
                <w:sz w:val="22"/>
                <w:szCs w:val="22"/>
                <w:u w:val="none"/>
                <w:lang w:val="uk-UA"/>
              </w:rPr>
              <w:t>ВІР</w:t>
            </w:r>
            <w:r w:rsidR="001F586F" w:rsidRPr="004C7C41">
              <w:rPr>
                <w:sz w:val="22"/>
                <w:szCs w:val="22"/>
                <w:u w:val="none"/>
                <w:lang w:val="uk-UA"/>
              </w:rPr>
              <w:t xml:space="preserve"> </w:t>
            </w:r>
            <w:r w:rsidRPr="004C7C41">
              <w:rPr>
                <w:sz w:val="22"/>
                <w:szCs w:val="22"/>
                <w:u w:val="none"/>
                <w:lang w:val="uk-UA"/>
              </w:rPr>
              <w:t>ПРО НАДАННЯ ПОСЛУГ</w:t>
            </w:r>
            <w:r w:rsidRPr="004C7C41">
              <w:rPr>
                <w:sz w:val="22"/>
                <w:szCs w:val="22"/>
                <w:u w:val="none"/>
                <w:lang w:val="ru-RU"/>
              </w:rPr>
              <w:t xml:space="preserve"> </w:t>
            </w:r>
          </w:p>
          <w:p w14:paraId="4B20E8CB" w14:textId="488F906F" w:rsidR="004C7C41" w:rsidRPr="004C7C41" w:rsidRDefault="004C7C41" w:rsidP="004C7C41">
            <w:pPr>
              <w:pStyle w:val="BodyText"/>
              <w:jc w:val="center"/>
              <w:rPr>
                <w:b/>
                <w:bCs/>
                <w:lang w:val="ru-RU"/>
              </w:rPr>
            </w:pPr>
            <w:proofErr w:type="gramStart"/>
            <w:r w:rsidRPr="004C7C41">
              <w:rPr>
                <w:b/>
                <w:bCs/>
                <w:spacing w:val="-3"/>
                <w:sz w:val="22"/>
                <w:szCs w:val="22"/>
              </w:rPr>
              <w:t>з</w:t>
            </w:r>
            <w:proofErr w:type="gram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організації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та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проведення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прямої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онлайн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відео</w:t>
            </w:r>
            <w:proofErr w:type="spellEnd"/>
            <w:r w:rsidRPr="004C7C4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7C41">
              <w:rPr>
                <w:b/>
                <w:bCs/>
                <w:spacing w:val="-3"/>
                <w:sz w:val="22"/>
                <w:szCs w:val="22"/>
              </w:rPr>
              <w:t>трансляції</w:t>
            </w:r>
            <w:proofErr w:type="spellEnd"/>
          </w:p>
          <w:p w14:paraId="36E85EB4" w14:textId="77777777" w:rsidR="00C3725C" w:rsidRPr="004C7C41" w:rsidRDefault="00C3725C" w:rsidP="00BA2716">
            <w:pPr>
              <w:spacing w:after="120"/>
              <w:rPr>
                <w:b/>
                <w:bCs/>
              </w:rPr>
            </w:pPr>
          </w:p>
        </w:tc>
      </w:tr>
      <w:tr w:rsidR="006536D6" w:rsidRPr="00683A37" w14:paraId="3C46C472" w14:textId="77777777" w:rsidTr="0027249F">
        <w:tc>
          <w:tcPr>
            <w:tcW w:w="10879" w:type="dxa"/>
          </w:tcPr>
          <w:p w14:paraId="045FAC98" w14:textId="0519C590" w:rsidR="006536D6" w:rsidRDefault="004C7C41" w:rsidP="004C7C41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__________________________________________________</w:t>
            </w:r>
            <w:r w:rsidR="006536D6" w:rsidRPr="00883FCC">
              <w:rPr>
                <w:caps/>
                <w:sz w:val="22"/>
                <w:szCs w:val="22"/>
              </w:rPr>
              <w:t>,</w:t>
            </w:r>
            <w:r w:rsidR="006536D6">
              <w:rPr>
                <w:caps/>
                <w:sz w:val="22"/>
                <w:szCs w:val="22"/>
              </w:rPr>
              <w:t xml:space="preserve"> </w:t>
            </w:r>
            <w:r w:rsidR="006536D6" w:rsidRPr="00DA354C">
              <w:rPr>
                <w:sz w:val="22"/>
                <w:szCs w:val="22"/>
              </w:rPr>
              <w:t xml:space="preserve">ЄДРПОУ </w:t>
            </w:r>
            <w:r w:rsidR="00B04185">
              <w:rPr>
                <w:b/>
                <w:sz w:val="21"/>
              </w:rPr>
              <w:t>____________</w:t>
            </w:r>
            <w:r w:rsidR="006536D6" w:rsidRPr="00DA354C">
              <w:rPr>
                <w:sz w:val="22"/>
                <w:szCs w:val="22"/>
              </w:rPr>
              <w:t>,</w:t>
            </w:r>
            <w:r w:rsidR="006536D6" w:rsidRPr="00A139AA">
              <w:rPr>
                <w:sz w:val="22"/>
                <w:szCs w:val="22"/>
              </w:rPr>
              <w:t xml:space="preserve"> </w:t>
            </w:r>
            <w:r w:rsidR="006536D6" w:rsidRPr="00683A37">
              <w:rPr>
                <w:sz w:val="22"/>
                <w:szCs w:val="22"/>
              </w:rPr>
              <w:t>що розташоване за адресою:</w:t>
            </w:r>
            <w:r w:rsidR="00015D6F">
              <w:rPr>
                <w:sz w:val="22"/>
                <w:szCs w:val="22"/>
              </w:rPr>
              <w:t xml:space="preserve"> </w:t>
            </w:r>
            <w:r w:rsidR="00B04185">
              <w:rPr>
                <w:sz w:val="22"/>
                <w:szCs w:val="22"/>
              </w:rPr>
              <w:t>_______________________________</w:t>
            </w:r>
            <w:r w:rsidR="00E86389">
              <w:rPr>
                <w:sz w:val="22"/>
                <w:szCs w:val="22"/>
              </w:rPr>
              <w:t>,</w:t>
            </w:r>
            <w:r w:rsidR="006536D6" w:rsidRPr="00683A37">
              <w:rPr>
                <w:sz w:val="22"/>
                <w:szCs w:val="22"/>
              </w:rPr>
              <w:t xml:space="preserve"> </w:t>
            </w:r>
            <w:r w:rsidR="006536D6" w:rsidRPr="00085B8D">
              <w:rPr>
                <w:sz w:val="22"/>
                <w:szCs w:val="22"/>
              </w:rPr>
              <w:t>в особі</w:t>
            </w:r>
            <w:r w:rsidR="006536D6">
              <w:rPr>
                <w:sz w:val="22"/>
                <w:szCs w:val="22"/>
              </w:rPr>
              <w:t xml:space="preserve"> </w:t>
            </w:r>
            <w:r w:rsidR="00B04185">
              <w:rPr>
                <w:sz w:val="22"/>
                <w:szCs w:val="22"/>
              </w:rPr>
              <w:t>___________________________________________</w:t>
            </w:r>
            <w:r w:rsidR="006536D6">
              <w:rPr>
                <w:sz w:val="22"/>
                <w:szCs w:val="22"/>
              </w:rPr>
              <w:t xml:space="preserve">, що діє на підставі </w:t>
            </w:r>
            <w:r w:rsidR="00B04185">
              <w:rPr>
                <w:sz w:val="22"/>
                <w:szCs w:val="22"/>
              </w:rPr>
              <w:t>_____________</w:t>
            </w:r>
            <w:r w:rsidR="006536D6">
              <w:rPr>
                <w:sz w:val="22"/>
                <w:szCs w:val="22"/>
              </w:rPr>
              <w:t xml:space="preserve">, </w:t>
            </w:r>
            <w:r w:rsidR="006536D6" w:rsidRPr="0011661F">
              <w:rPr>
                <w:sz w:val="22"/>
                <w:szCs w:val="22"/>
              </w:rPr>
              <w:t xml:space="preserve">(надалі - </w:t>
            </w:r>
            <w:r w:rsidR="006536D6" w:rsidRPr="008705E4">
              <w:rPr>
                <w:sz w:val="22"/>
                <w:szCs w:val="22"/>
              </w:rPr>
              <w:t>"</w:t>
            </w:r>
            <w:r w:rsidR="006536D6">
              <w:rPr>
                <w:b/>
                <w:bCs/>
                <w:sz w:val="22"/>
                <w:szCs w:val="22"/>
              </w:rPr>
              <w:t>Замовник</w:t>
            </w:r>
            <w:r w:rsidR="006536D6" w:rsidRPr="0011661F">
              <w:rPr>
                <w:sz w:val="22"/>
                <w:szCs w:val="22"/>
              </w:rPr>
              <w:t>"),</w:t>
            </w:r>
            <w:r>
              <w:rPr>
                <w:sz w:val="22"/>
                <w:szCs w:val="22"/>
              </w:rPr>
              <w:t xml:space="preserve"> </w:t>
            </w:r>
            <w:r w:rsidR="006536D6">
              <w:rPr>
                <w:sz w:val="22"/>
                <w:szCs w:val="22"/>
              </w:rPr>
              <w:t>та</w:t>
            </w:r>
          </w:p>
          <w:p w14:paraId="2FBB3757" w14:textId="509F251D" w:rsidR="004C7C41" w:rsidRPr="00683A37" w:rsidRDefault="004C7C41" w:rsidP="004C7C41">
            <w:pPr>
              <w:jc w:val="both"/>
            </w:pPr>
          </w:p>
        </w:tc>
      </w:tr>
      <w:tr w:rsidR="00C3725C" w:rsidRPr="005D696C" w14:paraId="334FD653" w14:textId="77777777" w:rsidTr="0027249F">
        <w:tc>
          <w:tcPr>
            <w:tcW w:w="10879" w:type="dxa"/>
          </w:tcPr>
          <w:p w14:paraId="3A818B79" w14:textId="77777777" w:rsidR="00C3725C" w:rsidRDefault="004C7C41" w:rsidP="004C7C4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_______________________________________________________</w:t>
            </w:r>
            <w:r w:rsidR="00C3725C" w:rsidRPr="00883FCC">
              <w:rPr>
                <w:caps/>
                <w:sz w:val="22"/>
                <w:szCs w:val="22"/>
              </w:rPr>
              <w:t>,</w:t>
            </w:r>
            <w:r>
              <w:rPr>
                <w:caps/>
                <w:sz w:val="22"/>
                <w:szCs w:val="22"/>
              </w:rPr>
              <w:t xml:space="preserve"> </w:t>
            </w:r>
            <w:r w:rsidR="00015D6F">
              <w:rPr>
                <w:sz w:val="22"/>
                <w:szCs w:val="22"/>
              </w:rPr>
              <w:t xml:space="preserve">ЄДРПОУ </w:t>
            </w:r>
            <w:r>
              <w:rPr>
                <w:b/>
                <w:sz w:val="21"/>
                <w:szCs w:val="21"/>
                <w:lang w:eastAsia="ru-RU"/>
              </w:rPr>
              <w:t>___________________</w:t>
            </w:r>
            <w:r w:rsidR="00C3725C" w:rsidRPr="00F65508">
              <w:rPr>
                <w:sz w:val="22"/>
                <w:szCs w:val="22"/>
              </w:rPr>
              <w:t xml:space="preserve">, </w:t>
            </w:r>
            <w:r w:rsidR="00C3725C" w:rsidRPr="00683A37">
              <w:rPr>
                <w:sz w:val="22"/>
                <w:szCs w:val="22"/>
              </w:rPr>
              <w:t>що розташован</w:t>
            </w:r>
            <w:r w:rsidR="005959DE">
              <w:rPr>
                <w:sz w:val="22"/>
                <w:szCs w:val="22"/>
              </w:rPr>
              <w:t>ий</w:t>
            </w:r>
            <w:r w:rsidR="00C3725C" w:rsidRPr="00683A37">
              <w:rPr>
                <w:sz w:val="22"/>
                <w:szCs w:val="22"/>
              </w:rPr>
              <w:t xml:space="preserve"> за адресою</w:t>
            </w:r>
            <w:r w:rsidR="00B7650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1"/>
                <w:szCs w:val="21"/>
              </w:rPr>
              <w:t>______________________________________</w:t>
            </w:r>
            <w:r w:rsidR="00C3725C" w:rsidRPr="00A139AA">
              <w:rPr>
                <w:sz w:val="22"/>
                <w:szCs w:val="22"/>
              </w:rPr>
              <w:t>,</w:t>
            </w:r>
            <w:r w:rsidR="007A149F">
              <w:rPr>
                <w:sz w:val="22"/>
                <w:szCs w:val="22"/>
              </w:rPr>
              <w:t xml:space="preserve"> в особі </w:t>
            </w:r>
            <w:r>
              <w:rPr>
                <w:sz w:val="22"/>
                <w:szCs w:val="22"/>
              </w:rPr>
              <w:t xml:space="preserve">____________________ </w:t>
            </w:r>
            <w:r w:rsidR="00C3725C" w:rsidRPr="0011661F">
              <w:rPr>
                <w:sz w:val="22"/>
                <w:szCs w:val="22"/>
              </w:rPr>
              <w:t xml:space="preserve">(надалі - </w:t>
            </w:r>
            <w:r w:rsidR="00C3725C" w:rsidRPr="008705E4">
              <w:rPr>
                <w:sz w:val="22"/>
                <w:szCs w:val="22"/>
              </w:rPr>
              <w:t>"</w:t>
            </w:r>
            <w:r w:rsidR="002A2678">
              <w:rPr>
                <w:b/>
                <w:sz w:val="22"/>
                <w:szCs w:val="22"/>
              </w:rPr>
              <w:t>Виконавець</w:t>
            </w:r>
            <w:r w:rsidR="00C3725C" w:rsidRPr="0011661F">
              <w:rPr>
                <w:sz w:val="22"/>
                <w:szCs w:val="22"/>
              </w:rPr>
              <w:t>")</w:t>
            </w:r>
            <w:r w:rsidR="00EE25FF">
              <w:rPr>
                <w:sz w:val="22"/>
                <w:szCs w:val="22"/>
              </w:rPr>
              <w:t xml:space="preserve">, </w:t>
            </w:r>
            <w:r w:rsidR="00EE25FF" w:rsidRPr="00F47DAA">
              <w:rPr>
                <w:sz w:val="22"/>
                <w:szCs w:val="22"/>
              </w:rPr>
              <w:t xml:space="preserve">кожен окремо іменуються </w:t>
            </w:r>
            <w:r w:rsidR="00EE25FF" w:rsidRPr="00A139AA">
              <w:rPr>
                <w:sz w:val="22"/>
                <w:szCs w:val="22"/>
              </w:rPr>
              <w:t>"Сторона</w:t>
            </w:r>
            <w:r w:rsidR="00EE25FF" w:rsidRPr="00F47DAA">
              <w:rPr>
                <w:sz w:val="22"/>
                <w:szCs w:val="22"/>
              </w:rPr>
              <w:t xml:space="preserve">", та разом – </w:t>
            </w:r>
            <w:r w:rsidR="00EE25FF" w:rsidRPr="00F47DAA">
              <w:rPr>
                <w:spacing w:val="-3"/>
                <w:sz w:val="22"/>
                <w:szCs w:val="22"/>
              </w:rPr>
              <w:t>"</w:t>
            </w:r>
            <w:r w:rsidR="00EE25FF" w:rsidRPr="00F47DAA">
              <w:rPr>
                <w:b/>
                <w:bCs/>
                <w:sz w:val="22"/>
                <w:szCs w:val="22"/>
              </w:rPr>
              <w:t>Сторони</w:t>
            </w:r>
            <w:r w:rsidR="00EE25FF" w:rsidRPr="00F47DAA">
              <w:rPr>
                <w:sz w:val="22"/>
                <w:szCs w:val="22"/>
              </w:rPr>
              <w:t>".</w:t>
            </w:r>
          </w:p>
          <w:p w14:paraId="01EB19F7" w14:textId="4EC36EE1" w:rsidR="004C7C41" w:rsidRPr="00B4190A" w:rsidRDefault="004C7C41" w:rsidP="004C7C41">
            <w:pPr>
              <w:jc w:val="both"/>
            </w:pPr>
          </w:p>
        </w:tc>
      </w:tr>
      <w:tr w:rsidR="00C3725C" w:rsidRPr="00F47DAA" w14:paraId="14EBF1BC" w14:textId="77777777" w:rsidTr="0027249F">
        <w:tc>
          <w:tcPr>
            <w:tcW w:w="10879" w:type="dxa"/>
          </w:tcPr>
          <w:p w14:paraId="18DDED79" w14:textId="77777777" w:rsidR="00C3725C" w:rsidRPr="00F47DAA" w:rsidRDefault="00C3725C" w:rsidP="00C3725C">
            <w:pPr>
              <w:numPr>
                <w:ilvl w:val="0"/>
                <w:numId w:val="2"/>
              </w:numPr>
              <w:spacing w:after="120"/>
              <w:ind w:hanging="720"/>
            </w:pPr>
            <w:r w:rsidRPr="00F47DAA">
              <w:rPr>
                <w:sz w:val="22"/>
                <w:szCs w:val="22"/>
                <w:u w:val="single"/>
              </w:rPr>
              <w:t>Предмет Договору</w:t>
            </w:r>
          </w:p>
        </w:tc>
      </w:tr>
      <w:tr w:rsidR="00C3725C" w:rsidRPr="00F47DAA" w14:paraId="7605E836" w14:textId="77777777" w:rsidTr="0027249F">
        <w:tc>
          <w:tcPr>
            <w:tcW w:w="10879" w:type="dxa"/>
          </w:tcPr>
          <w:p w14:paraId="3AA5644E" w14:textId="68046E42" w:rsidR="00C3725C" w:rsidRPr="00F47DAA" w:rsidRDefault="00C3725C" w:rsidP="00F927A0">
            <w:pPr>
              <w:tabs>
                <w:tab w:val="num" w:pos="720"/>
              </w:tabs>
              <w:spacing w:after="120"/>
              <w:ind w:left="426" w:hanging="426"/>
              <w:jc w:val="both"/>
            </w:pPr>
            <w:r w:rsidRPr="00F47DAA">
              <w:rPr>
                <w:sz w:val="22"/>
                <w:szCs w:val="22"/>
              </w:rPr>
              <w:t>1.1</w:t>
            </w:r>
            <w:r w:rsidRPr="00F47DAA">
              <w:rPr>
                <w:sz w:val="22"/>
                <w:szCs w:val="22"/>
              </w:rPr>
              <w:tab/>
            </w:r>
            <w:r w:rsidR="00AF5053" w:rsidRPr="00A5756B">
              <w:rPr>
                <w:spacing w:val="-3"/>
                <w:sz w:val="22"/>
                <w:szCs w:val="22"/>
              </w:rPr>
              <w:t xml:space="preserve">Виконавець зобов'язується надати Замовнику послуги з організації та проведення прямої онлайн відео трансляції на медіа серверах </w:t>
            </w:r>
            <w:r w:rsidR="004C7C41">
              <w:rPr>
                <w:spacing w:val="-3"/>
                <w:sz w:val="22"/>
                <w:szCs w:val="22"/>
              </w:rPr>
              <w:t>_________________</w:t>
            </w:r>
            <w:r w:rsidR="00AF5053">
              <w:rPr>
                <w:spacing w:val="-3"/>
                <w:sz w:val="22"/>
                <w:szCs w:val="22"/>
              </w:rPr>
              <w:t xml:space="preserve"> в мережі Інтернет</w:t>
            </w:r>
            <w:r w:rsidR="00AF5053" w:rsidRPr="00A5756B">
              <w:rPr>
                <w:spacing w:val="-3"/>
                <w:sz w:val="22"/>
                <w:szCs w:val="22"/>
              </w:rPr>
              <w:t xml:space="preserve"> (надалі – «послуги») в порядку та на умовах, передбачених цим Договором, а  Замовник зобов'язується прийняти належним чином надані послуги та своєчасно оплатити їх вартість на умовах цього Договору</w:t>
            </w:r>
            <w:r w:rsidR="00AF5053" w:rsidRPr="00F47DAA">
              <w:rPr>
                <w:spacing w:val="-3"/>
                <w:sz w:val="22"/>
                <w:szCs w:val="22"/>
              </w:rPr>
              <w:t>.</w:t>
            </w:r>
          </w:p>
        </w:tc>
      </w:tr>
      <w:tr w:rsidR="00C3725C" w:rsidRPr="00F47DAA" w14:paraId="32E5A48E" w14:textId="77777777" w:rsidTr="0027249F">
        <w:tc>
          <w:tcPr>
            <w:tcW w:w="10879" w:type="dxa"/>
          </w:tcPr>
          <w:p w14:paraId="5BAA64B0" w14:textId="2887967E" w:rsidR="00C3725C" w:rsidRPr="00F47DAA" w:rsidRDefault="00C3725C" w:rsidP="00F927A0">
            <w:pPr>
              <w:tabs>
                <w:tab w:val="num" w:pos="720"/>
              </w:tabs>
              <w:spacing w:after="120"/>
              <w:ind w:left="426" w:hanging="426"/>
              <w:jc w:val="both"/>
            </w:pPr>
            <w:r w:rsidRPr="00F47DAA">
              <w:rPr>
                <w:sz w:val="22"/>
                <w:szCs w:val="22"/>
              </w:rPr>
              <w:t>1.2</w:t>
            </w:r>
            <w:r w:rsidRPr="00F47DAA">
              <w:rPr>
                <w:sz w:val="22"/>
                <w:szCs w:val="22"/>
              </w:rPr>
              <w:tab/>
            </w:r>
            <w:r w:rsidRPr="00E90C2A">
              <w:rPr>
                <w:snapToGrid w:val="0"/>
                <w:sz w:val="22"/>
                <w:szCs w:val="22"/>
              </w:rPr>
              <w:t xml:space="preserve">Строк дії договору: </w:t>
            </w:r>
            <w:r w:rsidR="00477FBC">
              <w:rPr>
                <w:snapToGrid w:val="0"/>
                <w:sz w:val="22"/>
                <w:szCs w:val="22"/>
              </w:rPr>
              <w:t>________________</w:t>
            </w:r>
            <w:r w:rsidRPr="00E90C2A">
              <w:rPr>
                <w:snapToGrid w:val="0"/>
                <w:sz w:val="22"/>
                <w:szCs w:val="22"/>
              </w:rPr>
              <w:t>року. Договір автоматично пролонгується на один календарний рік, якщо одна із Сторін не над</w:t>
            </w:r>
            <w:r>
              <w:rPr>
                <w:snapToGrid w:val="0"/>
                <w:sz w:val="22"/>
                <w:szCs w:val="22"/>
              </w:rPr>
              <w:t>іслала</w:t>
            </w:r>
            <w:r w:rsidRPr="00E90C2A">
              <w:rPr>
                <w:snapToGrid w:val="0"/>
                <w:sz w:val="22"/>
                <w:szCs w:val="22"/>
              </w:rPr>
              <w:t xml:space="preserve"> офіційний лист про дострокове розірвання Договору.</w:t>
            </w:r>
          </w:p>
        </w:tc>
      </w:tr>
      <w:tr w:rsidR="00C3725C" w:rsidRPr="00D50857" w14:paraId="63D387E1" w14:textId="77777777" w:rsidTr="0027249F">
        <w:tc>
          <w:tcPr>
            <w:tcW w:w="10879" w:type="dxa"/>
          </w:tcPr>
          <w:p w14:paraId="2EE6B5A7" w14:textId="17A17D74" w:rsidR="00C3725C" w:rsidRPr="00D50857" w:rsidRDefault="00C3725C" w:rsidP="00F927A0">
            <w:pPr>
              <w:tabs>
                <w:tab w:val="num" w:pos="720"/>
              </w:tabs>
              <w:spacing w:after="120"/>
              <w:ind w:left="426" w:hanging="426"/>
              <w:jc w:val="both"/>
              <w:rPr>
                <w:spacing w:val="-3"/>
                <w:sz w:val="22"/>
                <w:szCs w:val="22"/>
              </w:rPr>
            </w:pPr>
            <w:r w:rsidRPr="00F47DAA">
              <w:rPr>
                <w:sz w:val="22"/>
                <w:szCs w:val="22"/>
              </w:rPr>
              <w:t>1.3</w:t>
            </w:r>
            <w:r w:rsidRPr="00F47DAA">
              <w:rPr>
                <w:sz w:val="22"/>
                <w:szCs w:val="22"/>
              </w:rPr>
              <w:tab/>
            </w:r>
            <w:r w:rsidRPr="005D6935">
              <w:rPr>
                <w:spacing w:val="-3"/>
                <w:sz w:val="22"/>
                <w:szCs w:val="22"/>
              </w:rPr>
              <w:t>Виконавець та Замовник додатково узгоджують Графік надання послуг Виконавцем (дату, час та місце надання послуг) будь яким взаємоприйнятним шляхом, в тому числі по електронній пошті.</w:t>
            </w:r>
            <w:r w:rsidR="00026EE9">
              <w:rPr>
                <w:spacing w:val="-3"/>
                <w:sz w:val="22"/>
                <w:szCs w:val="22"/>
              </w:rPr>
              <w:t xml:space="preserve"> </w:t>
            </w:r>
            <w:r w:rsidRPr="005D6935">
              <w:rPr>
                <w:spacing w:val="-3"/>
                <w:sz w:val="22"/>
                <w:szCs w:val="22"/>
              </w:rPr>
              <w:t>Строки надання послуг можуть коригуватися Сторонами в процесі надання послуг, якщо це визвано певними обставинами, у тому числі, хвороба</w:t>
            </w:r>
            <w:r w:rsidR="008F513B">
              <w:rPr>
                <w:spacing w:val="-3"/>
                <w:sz w:val="22"/>
                <w:szCs w:val="22"/>
              </w:rPr>
              <w:t>ми</w:t>
            </w:r>
            <w:r w:rsidRPr="005D6935">
              <w:rPr>
                <w:spacing w:val="-3"/>
                <w:sz w:val="22"/>
                <w:szCs w:val="22"/>
              </w:rPr>
              <w:t xml:space="preserve"> співробітників Сторін, про що Сторони повідомляють додатково будь-яким взаємоприйнятним шляхом, в тому числі по електронній пошті</w:t>
            </w:r>
            <w:r w:rsidRPr="00F47DAA">
              <w:rPr>
                <w:spacing w:val="-3"/>
                <w:sz w:val="22"/>
                <w:szCs w:val="22"/>
              </w:rPr>
              <w:t>.</w:t>
            </w:r>
          </w:p>
        </w:tc>
      </w:tr>
      <w:tr w:rsidR="00C3725C" w:rsidRPr="009D4ADF" w14:paraId="6DAFCDCA" w14:textId="77777777" w:rsidTr="0027249F">
        <w:tc>
          <w:tcPr>
            <w:tcW w:w="10879" w:type="dxa"/>
          </w:tcPr>
          <w:p w14:paraId="4510B621" w14:textId="77777777" w:rsidR="00C3725C" w:rsidRDefault="00C3725C" w:rsidP="00F927A0">
            <w:pPr>
              <w:tabs>
                <w:tab w:val="left" w:pos="720"/>
              </w:tabs>
              <w:spacing w:after="120"/>
              <w:ind w:left="426" w:hanging="426"/>
              <w:jc w:val="both"/>
              <w:rPr>
                <w:sz w:val="22"/>
                <w:szCs w:val="22"/>
              </w:rPr>
            </w:pPr>
            <w:r w:rsidRPr="009D4ADF">
              <w:rPr>
                <w:sz w:val="22"/>
                <w:szCs w:val="22"/>
                <w:lang w:val="ru-RU"/>
              </w:rPr>
              <w:t>1.4</w:t>
            </w:r>
            <w:r w:rsidRPr="009D4ADF">
              <w:rPr>
                <w:sz w:val="22"/>
                <w:szCs w:val="22"/>
                <w:lang w:val="ru-RU"/>
              </w:rPr>
              <w:tab/>
            </w:r>
            <w:r w:rsidRPr="004A4EB9">
              <w:rPr>
                <w:sz w:val="22"/>
                <w:szCs w:val="22"/>
              </w:rPr>
              <w:t>Виконавець гарантує та підтверджує, що він має всі права, дозволи та погодження, необхідні для належного надання послуг за цим Договором.</w:t>
            </w:r>
          </w:p>
          <w:p w14:paraId="2D27DF57" w14:textId="77777777" w:rsidR="00C3725C" w:rsidRPr="009D4ADF" w:rsidRDefault="00C3725C" w:rsidP="00F927A0">
            <w:pPr>
              <w:tabs>
                <w:tab w:val="left" w:pos="720"/>
              </w:tabs>
              <w:spacing w:after="120"/>
              <w:ind w:left="426"/>
              <w:jc w:val="both"/>
            </w:pPr>
            <w:r w:rsidRPr="004A4EB9">
              <w:rPr>
                <w:sz w:val="22"/>
                <w:szCs w:val="22"/>
              </w:rPr>
              <w:t>Виконавець гарантує наявність у нього всіх необхідних для надання послуг за цим Договором знань, ліцензій, сертифікатів, дозволів. Виконавець гарантує, що співробітники та/або інші спеціалісти, залучені Виконавцем, мають необхідну кваліфікацію, володіють всіма необхідними знаннями</w:t>
            </w:r>
            <w:r>
              <w:rPr>
                <w:sz w:val="22"/>
                <w:szCs w:val="22"/>
              </w:rPr>
              <w:t>,</w:t>
            </w:r>
            <w:r w:rsidRPr="004A4EB9">
              <w:rPr>
                <w:sz w:val="22"/>
                <w:szCs w:val="22"/>
              </w:rPr>
              <w:t xml:space="preserve"> професійним досвідом, необхідними для високоякісного надання послуг за Договором.</w:t>
            </w:r>
          </w:p>
        </w:tc>
      </w:tr>
      <w:tr w:rsidR="00C3725C" w:rsidRPr="008C380C" w14:paraId="42A2906E" w14:textId="77777777" w:rsidTr="0027249F">
        <w:tc>
          <w:tcPr>
            <w:tcW w:w="10879" w:type="dxa"/>
          </w:tcPr>
          <w:p w14:paraId="0C76BFA3" w14:textId="77777777" w:rsidR="00C3725C" w:rsidRPr="008C380C" w:rsidRDefault="00C3725C" w:rsidP="00F927A0">
            <w:pPr>
              <w:spacing w:after="120"/>
              <w:ind w:left="426" w:hanging="426"/>
              <w:jc w:val="both"/>
            </w:pPr>
            <w:r w:rsidRPr="00F47DAA">
              <w:rPr>
                <w:sz w:val="22"/>
                <w:szCs w:val="22"/>
              </w:rPr>
              <w:t>1.5</w:t>
            </w:r>
            <w:r w:rsidRPr="00F47DAA">
              <w:rPr>
                <w:sz w:val="22"/>
                <w:szCs w:val="22"/>
              </w:rPr>
              <w:tab/>
            </w:r>
            <w:r w:rsidRPr="008C380C">
              <w:rPr>
                <w:spacing w:val="-3"/>
                <w:sz w:val="22"/>
                <w:szCs w:val="22"/>
              </w:rPr>
              <w:t>Всі результати послуг, що надаються Виконавцем, як у матеріальній, так і у нематеріальній формі, є конфіденційними. Виконавець зобов’язаний при наданні послуг за цим Договором суворо дотримуватись конфіденційності щодо будь-якої та всякої інформації, що стосується Клієнтів Замовника</w:t>
            </w:r>
            <w:r>
              <w:rPr>
                <w:spacing w:val="-3"/>
                <w:sz w:val="22"/>
                <w:szCs w:val="22"/>
              </w:rPr>
              <w:t xml:space="preserve"> та</w:t>
            </w:r>
            <w:r w:rsidRPr="008C380C">
              <w:rPr>
                <w:spacing w:val="-3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 xml:space="preserve">або </w:t>
            </w:r>
            <w:r w:rsidRPr="008C380C">
              <w:rPr>
                <w:spacing w:val="-3"/>
                <w:sz w:val="22"/>
                <w:szCs w:val="22"/>
              </w:rPr>
              <w:t>Замовника, їх діяльності та не розголошувати таку інформацію</w:t>
            </w:r>
            <w:r w:rsidRPr="00F47DAA">
              <w:rPr>
                <w:spacing w:val="-3"/>
                <w:sz w:val="22"/>
                <w:szCs w:val="22"/>
              </w:rPr>
              <w:t>.</w:t>
            </w:r>
          </w:p>
        </w:tc>
      </w:tr>
      <w:tr w:rsidR="00C3725C" w:rsidRPr="00F47DAA" w14:paraId="1378F143" w14:textId="77777777" w:rsidTr="0027249F">
        <w:tc>
          <w:tcPr>
            <w:tcW w:w="10879" w:type="dxa"/>
          </w:tcPr>
          <w:p w14:paraId="718B98FC" w14:textId="77777777" w:rsidR="00C3725C" w:rsidRPr="00F47DAA" w:rsidRDefault="00C3725C" w:rsidP="00654C6B">
            <w:pPr>
              <w:spacing w:after="120"/>
              <w:ind w:left="426" w:hanging="426"/>
              <w:jc w:val="both"/>
            </w:pPr>
            <w:r w:rsidRPr="00F47DAA">
              <w:rPr>
                <w:sz w:val="22"/>
                <w:szCs w:val="22"/>
              </w:rPr>
              <w:t>1.6</w:t>
            </w:r>
            <w:r w:rsidRPr="00F47DAA">
              <w:rPr>
                <w:sz w:val="22"/>
                <w:szCs w:val="22"/>
              </w:rPr>
              <w:tab/>
            </w:r>
            <w:r w:rsidRPr="004659B4">
              <w:rPr>
                <w:spacing w:val="-3"/>
                <w:sz w:val="22"/>
                <w:szCs w:val="22"/>
              </w:rPr>
              <w:t>Право власності на надані послуги переход</w:t>
            </w:r>
            <w:r>
              <w:rPr>
                <w:spacing w:val="-3"/>
                <w:sz w:val="22"/>
                <w:szCs w:val="22"/>
              </w:rPr>
              <w:t>ять</w:t>
            </w:r>
            <w:r w:rsidRPr="004659B4">
              <w:rPr>
                <w:spacing w:val="-3"/>
                <w:sz w:val="22"/>
                <w:szCs w:val="22"/>
              </w:rPr>
              <w:t xml:space="preserve"> до Замовника з моменту їх створення / перегляду.</w:t>
            </w:r>
          </w:p>
        </w:tc>
      </w:tr>
      <w:tr w:rsidR="00C3725C" w:rsidRPr="00F47DAA" w14:paraId="376FEDCD" w14:textId="77777777" w:rsidTr="0027249F">
        <w:tc>
          <w:tcPr>
            <w:tcW w:w="10879" w:type="dxa"/>
          </w:tcPr>
          <w:p w14:paraId="21CC589B" w14:textId="30BD17DB" w:rsidR="00C3725C" w:rsidRPr="00F47DAA" w:rsidRDefault="00C3725C" w:rsidP="00654C6B">
            <w:pPr>
              <w:spacing w:after="120"/>
              <w:ind w:left="426" w:hanging="426"/>
              <w:jc w:val="both"/>
            </w:pPr>
            <w:r w:rsidRPr="00F47DAA">
              <w:rPr>
                <w:sz w:val="22"/>
                <w:szCs w:val="22"/>
              </w:rPr>
              <w:t>1.7</w:t>
            </w:r>
            <w:r w:rsidRPr="00F47DAA">
              <w:rPr>
                <w:sz w:val="22"/>
                <w:szCs w:val="22"/>
              </w:rPr>
              <w:tab/>
            </w:r>
            <w:r w:rsidRPr="00E641F5">
              <w:rPr>
                <w:spacing w:val="-3"/>
                <w:sz w:val="22"/>
                <w:szCs w:val="22"/>
              </w:rPr>
              <w:t xml:space="preserve">Виконавець </w:t>
            </w:r>
            <w:r w:rsidR="00300526">
              <w:rPr>
                <w:spacing w:val="-3"/>
                <w:sz w:val="22"/>
                <w:szCs w:val="22"/>
              </w:rPr>
              <w:t xml:space="preserve">не </w:t>
            </w:r>
            <w:r w:rsidRPr="00E641F5">
              <w:rPr>
                <w:spacing w:val="-3"/>
                <w:sz w:val="22"/>
                <w:szCs w:val="22"/>
              </w:rPr>
              <w:t xml:space="preserve">має право зберігати на власному обладнанні результати (копії результатів) послуг, що надаються Виконавцем, </w:t>
            </w:r>
            <w:r w:rsidR="00EC68F9">
              <w:rPr>
                <w:spacing w:val="-3"/>
                <w:sz w:val="22"/>
                <w:szCs w:val="22"/>
              </w:rPr>
              <w:t xml:space="preserve">і тільки </w:t>
            </w:r>
            <w:r w:rsidRPr="00E641F5">
              <w:rPr>
                <w:spacing w:val="-3"/>
                <w:sz w:val="22"/>
                <w:szCs w:val="22"/>
              </w:rPr>
              <w:t>лише за наявності письмового дозволу Замовника.</w:t>
            </w:r>
          </w:p>
        </w:tc>
      </w:tr>
      <w:tr w:rsidR="00C3725C" w:rsidRPr="00F47DAA" w14:paraId="6EBA9EFD" w14:textId="77777777" w:rsidTr="0027249F">
        <w:tc>
          <w:tcPr>
            <w:tcW w:w="10879" w:type="dxa"/>
          </w:tcPr>
          <w:p w14:paraId="5C02B3DA" w14:textId="3F587963" w:rsidR="00C3725C" w:rsidRPr="00F47DAA" w:rsidRDefault="00C3725C" w:rsidP="00654C6B">
            <w:pPr>
              <w:spacing w:after="120"/>
              <w:ind w:left="709" w:hanging="709"/>
              <w:jc w:val="both"/>
            </w:pPr>
            <w:r w:rsidRPr="00F47DAA">
              <w:rPr>
                <w:sz w:val="22"/>
                <w:szCs w:val="22"/>
              </w:rPr>
              <w:t>2.</w:t>
            </w:r>
            <w:r w:rsidRPr="00F47DAA">
              <w:rPr>
                <w:sz w:val="22"/>
                <w:szCs w:val="22"/>
              </w:rPr>
              <w:tab/>
            </w:r>
            <w:r w:rsidRPr="002C6F7B">
              <w:rPr>
                <w:sz w:val="22"/>
                <w:szCs w:val="22"/>
                <w:u w:val="single"/>
              </w:rPr>
              <w:t>Ц</w:t>
            </w:r>
            <w:r>
              <w:rPr>
                <w:sz w:val="22"/>
                <w:szCs w:val="22"/>
                <w:u w:val="single"/>
              </w:rPr>
              <w:t>іни</w:t>
            </w:r>
            <w:r w:rsidRPr="002C6F7B">
              <w:rPr>
                <w:sz w:val="22"/>
                <w:szCs w:val="22"/>
                <w:u w:val="single"/>
              </w:rPr>
              <w:t xml:space="preserve">, </w:t>
            </w:r>
            <w:r>
              <w:rPr>
                <w:sz w:val="22"/>
                <w:szCs w:val="22"/>
                <w:u w:val="single"/>
              </w:rPr>
              <w:t>сума</w:t>
            </w:r>
            <w:r w:rsidR="00C96CAF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і</w:t>
            </w:r>
            <w:r w:rsidR="00C96CAF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порядок розрахунків</w:t>
            </w:r>
          </w:p>
        </w:tc>
      </w:tr>
      <w:tr w:rsidR="00C3725C" w:rsidRPr="002C3148" w14:paraId="22FCCB5B" w14:textId="77777777" w:rsidTr="0027249F">
        <w:tc>
          <w:tcPr>
            <w:tcW w:w="10879" w:type="dxa"/>
          </w:tcPr>
          <w:p w14:paraId="0872463A" w14:textId="14CBE864" w:rsidR="00C3725C" w:rsidRPr="002C3148" w:rsidRDefault="00C3725C" w:rsidP="00654C6B">
            <w:pPr>
              <w:spacing w:after="120"/>
              <w:ind w:left="426" w:hanging="426"/>
              <w:jc w:val="both"/>
            </w:pPr>
            <w:r w:rsidRPr="002C3148">
              <w:rPr>
                <w:sz w:val="22"/>
                <w:szCs w:val="22"/>
              </w:rPr>
              <w:t>2.1</w:t>
            </w:r>
            <w:r w:rsidRPr="002C3148">
              <w:rPr>
                <w:sz w:val="22"/>
                <w:szCs w:val="22"/>
              </w:rPr>
              <w:tab/>
            </w:r>
            <w:r w:rsidRPr="00FD3846">
              <w:rPr>
                <w:sz w:val="22"/>
                <w:szCs w:val="22"/>
              </w:rPr>
              <w:t>Винагорода Виконавця за даним Договором складає вартість наданих послуг. Вартість наданих послуг складає кількість витрачених годин Виконавцем на надання послуги, вартості оренди необхідного обладнання</w:t>
            </w:r>
            <w:r w:rsidR="00EC68F9">
              <w:rPr>
                <w:sz w:val="22"/>
                <w:szCs w:val="22"/>
              </w:rPr>
              <w:t>, вартості</w:t>
            </w:r>
            <w:r w:rsidR="00162E3F">
              <w:rPr>
                <w:sz w:val="22"/>
                <w:szCs w:val="22"/>
              </w:rPr>
              <w:t xml:space="preserve"> всім використаних </w:t>
            </w:r>
            <w:r w:rsidR="005B3B77">
              <w:rPr>
                <w:sz w:val="22"/>
                <w:szCs w:val="22"/>
              </w:rPr>
              <w:t>матеріалів</w:t>
            </w:r>
            <w:r w:rsidRPr="00FD3846">
              <w:rPr>
                <w:sz w:val="22"/>
                <w:szCs w:val="22"/>
              </w:rPr>
              <w:t xml:space="preserve"> та включає всі витрати Виконавця та передачу всіх прав визначених в даному Договорі.</w:t>
            </w:r>
          </w:p>
        </w:tc>
      </w:tr>
      <w:tr w:rsidR="00C3725C" w:rsidRPr="00D50857" w14:paraId="6DD3834A" w14:textId="77777777" w:rsidTr="0027249F">
        <w:tc>
          <w:tcPr>
            <w:tcW w:w="10879" w:type="dxa"/>
          </w:tcPr>
          <w:p w14:paraId="571222F2" w14:textId="2DFC6F07" w:rsidR="00C3725C" w:rsidRPr="00D50857" w:rsidRDefault="00C3725C" w:rsidP="00654C6B">
            <w:pPr>
              <w:spacing w:after="120"/>
              <w:ind w:left="426" w:hanging="426"/>
              <w:jc w:val="both"/>
              <w:rPr>
                <w:sz w:val="22"/>
                <w:szCs w:val="22"/>
              </w:rPr>
            </w:pPr>
            <w:r w:rsidRPr="00F47DAA">
              <w:rPr>
                <w:sz w:val="22"/>
                <w:szCs w:val="22"/>
              </w:rPr>
              <w:t>2.2</w:t>
            </w:r>
            <w:r w:rsidRPr="00F47DAA">
              <w:rPr>
                <w:sz w:val="22"/>
                <w:szCs w:val="22"/>
              </w:rPr>
              <w:tab/>
            </w:r>
            <w:r w:rsidRPr="00DC629A">
              <w:rPr>
                <w:sz w:val="22"/>
                <w:szCs w:val="22"/>
              </w:rPr>
              <w:t xml:space="preserve">Сторони узгодили, що вартість послуг </w:t>
            </w:r>
            <w:r w:rsidR="00A139AA">
              <w:rPr>
                <w:sz w:val="22"/>
                <w:szCs w:val="22"/>
              </w:rPr>
              <w:t xml:space="preserve">сплачується на умовах 100% </w:t>
            </w:r>
            <w:r w:rsidR="00162E3F">
              <w:rPr>
                <w:sz w:val="22"/>
                <w:szCs w:val="22"/>
              </w:rPr>
              <w:t>о</w:t>
            </w:r>
            <w:r w:rsidR="00A139AA">
              <w:rPr>
                <w:sz w:val="22"/>
                <w:szCs w:val="22"/>
              </w:rPr>
              <w:t xml:space="preserve">плати  </w:t>
            </w:r>
            <w:r w:rsidR="00A139AA" w:rsidRPr="009418EF">
              <w:rPr>
                <w:sz w:val="22"/>
                <w:szCs w:val="22"/>
              </w:rPr>
              <w:t xml:space="preserve">загальної вартості </w:t>
            </w:r>
            <w:r w:rsidR="00A139AA">
              <w:rPr>
                <w:sz w:val="22"/>
                <w:szCs w:val="22"/>
              </w:rPr>
              <w:t xml:space="preserve">узгоджених </w:t>
            </w:r>
            <w:r w:rsidR="00A139AA" w:rsidRPr="009418EF">
              <w:rPr>
                <w:sz w:val="22"/>
                <w:szCs w:val="22"/>
              </w:rPr>
              <w:t>послуг</w:t>
            </w:r>
            <w:r w:rsidR="00A139AA" w:rsidRPr="00DC629A">
              <w:rPr>
                <w:sz w:val="22"/>
                <w:szCs w:val="22"/>
              </w:rPr>
              <w:t xml:space="preserve"> </w:t>
            </w:r>
            <w:r w:rsidR="00A139AA">
              <w:rPr>
                <w:sz w:val="22"/>
                <w:szCs w:val="22"/>
              </w:rPr>
              <w:t>згідно умов Договору</w:t>
            </w:r>
            <w:r w:rsidR="00731DD4">
              <w:rPr>
                <w:sz w:val="22"/>
                <w:szCs w:val="22"/>
              </w:rPr>
              <w:t xml:space="preserve"> на підставі інвойсу, наданому Замовнику Виконавцем</w:t>
            </w:r>
            <w:r w:rsidR="00A139AA">
              <w:rPr>
                <w:sz w:val="22"/>
                <w:szCs w:val="22"/>
              </w:rPr>
              <w:t xml:space="preserve">. </w:t>
            </w:r>
            <w:r w:rsidRPr="00DC629A">
              <w:rPr>
                <w:sz w:val="22"/>
                <w:szCs w:val="22"/>
              </w:rPr>
              <w:t>Графік надання послуг  остаточно узгоджується будь-яким способом, включаючи електрону пошту</w:t>
            </w:r>
            <w:r w:rsidR="00731DD4">
              <w:rPr>
                <w:sz w:val="22"/>
                <w:szCs w:val="22"/>
              </w:rPr>
              <w:t>.</w:t>
            </w:r>
          </w:p>
        </w:tc>
      </w:tr>
      <w:tr w:rsidR="00C3725C" w:rsidRPr="00F47DAA" w14:paraId="24A1C393" w14:textId="77777777" w:rsidTr="0027249F">
        <w:tc>
          <w:tcPr>
            <w:tcW w:w="10879" w:type="dxa"/>
          </w:tcPr>
          <w:p w14:paraId="6660A4DE" w14:textId="77777777" w:rsidR="00C3725C" w:rsidRPr="00F47DAA" w:rsidRDefault="00C3725C" w:rsidP="00654C6B">
            <w:pPr>
              <w:spacing w:after="120"/>
              <w:jc w:val="both"/>
            </w:pPr>
            <w:r w:rsidRPr="00F47DAA">
              <w:rPr>
                <w:sz w:val="22"/>
                <w:szCs w:val="22"/>
              </w:rPr>
              <w:t>3.</w:t>
            </w:r>
            <w:r w:rsidRPr="00F47DA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>Майнові права на результати послуг</w:t>
            </w:r>
          </w:p>
        </w:tc>
      </w:tr>
      <w:tr w:rsidR="00C3725C" w:rsidRPr="00725AC8" w14:paraId="4C894917" w14:textId="77777777" w:rsidTr="0027249F">
        <w:trPr>
          <w:trHeight w:val="923"/>
        </w:trPr>
        <w:tc>
          <w:tcPr>
            <w:tcW w:w="10879" w:type="dxa"/>
          </w:tcPr>
          <w:p w14:paraId="6CD89998" w14:textId="1F78A961" w:rsidR="00C3725C" w:rsidRPr="00725AC8" w:rsidRDefault="00C3725C" w:rsidP="00654C6B">
            <w:pPr>
              <w:tabs>
                <w:tab w:val="left" w:pos="720"/>
              </w:tabs>
              <w:spacing w:after="120"/>
              <w:ind w:left="426" w:hanging="426"/>
              <w:jc w:val="both"/>
            </w:pPr>
            <w:r w:rsidRPr="008705E4">
              <w:rPr>
                <w:sz w:val="22"/>
                <w:szCs w:val="22"/>
              </w:rPr>
              <w:t>3.1</w:t>
            </w:r>
            <w:r w:rsidRPr="008705E4">
              <w:rPr>
                <w:sz w:val="22"/>
                <w:szCs w:val="22"/>
              </w:rPr>
              <w:tab/>
            </w:r>
            <w:r w:rsidRPr="008C200D">
              <w:rPr>
                <w:sz w:val="22"/>
                <w:szCs w:val="22"/>
              </w:rPr>
              <w:t xml:space="preserve">Всі майнові права на інтелектуальну власність в процесі створення </w:t>
            </w:r>
            <w:r w:rsidR="001F586F" w:rsidRPr="008C200D">
              <w:rPr>
                <w:sz w:val="22"/>
                <w:szCs w:val="22"/>
              </w:rPr>
              <w:t>матеріалів</w:t>
            </w:r>
            <w:r w:rsidRPr="008C200D">
              <w:rPr>
                <w:sz w:val="22"/>
                <w:szCs w:val="22"/>
              </w:rPr>
              <w:t xml:space="preserve"> і творів Виконавцем належать Замовнику. Замовник також має виключне право надавати дозвіл або заборону третім особам в будь якій формі та будь-яким способом.</w:t>
            </w:r>
          </w:p>
        </w:tc>
      </w:tr>
      <w:tr w:rsidR="00C3725C" w:rsidRPr="00BC2076" w14:paraId="7D71FF48" w14:textId="77777777" w:rsidTr="0027249F">
        <w:trPr>
          <w:trHeight w:val="907"/>
        </w:trPr>
        <w:tc>
          <w:tcPr>
            <w:tcW w:w="10879" w:type="dxa"/>
          </w:tcPr>
          <w:p w14:paraId="49C5CE59" w14:textId="47670DD0" w:rsidR="00C3725C" w:rsidRDefault="00C3725C" w:rsidP="00654C6B">
            <w:pPr>
              <w:spacing w:after="120"/>
              <w:ind w:left="426" w:hanging="426"/>
              <w:jc w:val="both"/>
            </w:pPr>
            <w:r w:rsidRPr="008B357E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  <w:lang w:val="ru-RU"/>
              </w:rPr>
              <w:t>2</w:t>
            </w:r>
            <w:r w:rsidRPr="008B357E">
              <w:rPr>
                <w:sz w:val="22"/>
                <w:szCs w:val="22"/>
              </w:rPr>
              <w:tab/>
            </w:r>
            <w:r w:rsidRPr="00296ADD">
              <w:rPr>
                <w:sz w:val="22"/>
                <w:szCs w:val="22"/>
              </w:rPr>
              <w:t>Всі права інтелектуальної власності на результати послуг передаються Замовнику на весь термін охорони авторських прав, передбачений Законом України «Про авторське право і суміжні права».</w:t>
            </w:r>
            <w:r w:rsidRPr="008B357E">
              <w:rPr>
                <w:sz w:val="22"/>
                <w:szCs w:val="22"/>
              </w:rPr>
              <w:t xml:space="preserve"> </w:t>
            </w:r>
          </w:p>
          <w:p w14:paraId="448A01C0" w14:textId="77777777" w:rsidR="00C3725C" w:rsidRPr="00BC2076" w:rsidRDefault="00C3725C" w:rsidP="00654C6B">
            <w:pPr>
              <w:tabs>
                <w:tab w:val="left" w:pos="720"/>
              </w:tabs>
              <w:spacing w:after="120"/>
              <w:ind w:left="426" w:hanging="426"/>
              <w:jc w:val="both"/>
            </w:pPr>
            <w:r>
              <w:rPr>
                <w:sz w:val="22"/>
                <w:szCs w:val="22"/>
              </w:rPr>
              <w:t>3.3</w:t>
            </w:r>
            <w:r w:rsidR="00B76500">
              <w:rPr>
                <w:sz w:val="22"/>
                <w:szCs w:val="22"/>
              </w:rPr>
              <w:t xml:space="preserve">  </w:t>
            </w:r>
            <w:r w:rsidRPr="00F05698">
              <w:rPr>
                <w:sz w:val="22"/>
                <w:szCs w:val="22"/>
              </w:rPr>
              <w:t>Територія, на яку розповсюджуються передані Замовнику за даним Договором виключні майнові права інтелектуальної власності на результати послуг не обмежена і включає всі країни світу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C3725C" w:rsidRPr="001B17E5" w14:paraId="655F3EA5" w14:textId="77777777" w:rsidTr="0027249F">
        <w:trPr>
          <w:trHeight w:val="20"/>
        </w:trPr>
        <w:tc>
          <w:tcPr>
            <w:tcW w:w="10879" w:type="dxa"/>
          </w:tcPr>
          <w:p w14:paraId="195B79E0" w14:textId="77777777" w:rsidR="00C3725C" w:rsidRPr="001B17E5" w:rsidRDefault="00C3725C" w:rsidP="00654C6B">
            <w:pPr>
              <w:spacing w:after="120"/>
              <w:ind w:left="709" w:hanging="709"/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8B357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>Інші умови</w:t>
            </w:r>
          </w:p>
        </w:tc>
      </w:tr>
      <w:tr w:rsidR="00C3725C" w:rsidRPr="008B357E" w14:paraId="388F640B" w14:textId="77777777" w:rsidTr="0027249F">
        <w:trPr>
          <w:trHeight w:val="20"/>
        </w:trPr>
        <w:tc>
          <w:tcPr>
            <w:tcW w:w="10879" w:type="dxa"/>
          </w:tcPr>
          <w:p w14:paraId="11F32998" w14:textId="77777777" w:rsidR="00C3725C" w:rsidRPr="008B357E" w:rsidRDefault="00C3725C" w:rsidP="00654C6B">
            <w:pPr>
              <w:spacing w:after="120"/>
              <w:ind w:left="426" w:hanging="426"/>
              <w:jc w:val="both"/>
            </w:pPr>
            <w:r w:rsidRPr="00BC2076">
              <w:rPr>
                <w:sz w:val="22"/>
                <w:szCs w:val="22"/>
                <w:lang w:val="ru-RU"/>
              </w:rPr>
              <w:t>4</w:t>
            </w:r>
            <w:r w:rsidRPr="008B357E">
              <w:rPr>
                <w:sz w:val="22"/>
                <w:szCs w:val="22"/>
              </w:rPr>
              <w:t>.1</w:t>
            </w:r>
            <w:r w:rsidRPr="008B357E">
              <w:rPr>
                <w:sz w:val="22"/>
                <w:szCs w:val="22"/>
              </w:rPr>
              <w:tab/>
            </w:r>
            <w:r w:rsidRPr="00F05698">
              <w:rPr>
                <w:sz w:val="22"/>
                <w:szCs w:val="22"/>
              </w:rPr>
              <w:t>Усі зміни і доповнення до Договору є дійсними тільки в тому разі, якщо вони оформлені у вигляді додатку до цього Договору, вчиненому в письмовій форм. Цей Договір складає єдине ціле з усіма його додатками, виправленнями і доповненнями. Договір не може розглядатися і/або тлумачитися без врахування змісту додатків до нього</w:t>
            </w:r>
            <w:r w:rsidRPr="008B357E">
              <w:rPr>
                <w:sz w:val="22"/>
                <w:szCs w:val="22"/>
              </w:rPr>
              <w:t>.</w:t>
            </w:r>
          </w:p>
        </w:tc>
      </w:tr>
      <w:tr w:rsidR="00C3725C" w:rsidRPr="008B357E" w14:paraId="73CF174A" w14:textId="77777777" w:rsidTr="0027249F">
        <w:trPr>
          <w:trHeight w:val="20"/>
        </w:trPr>
        <w:tc>
          <w:tcPr>
            <w:tcW w:w="10879" w:type="dxa"/>
          </w:tcPr>
          <w:p w14:paraId="6FFDB9D5" w14:textId="77777777" w:rsidR="00C3725C" w:rsidRPr="008B357E" w:rsidRDefault="00C3725C" w:rsidP="00654C6B">
            <w:pPr>
              <w:spacing w:after="120"/>
              <w:ind w:left="426" w:hanging="426"/>
              <w:jc w:val="both"/>
            </w:pPr>
            <w:r w:rsidRPr="008C3A1A">
              <w:rPr>
                <w:sz w:val="22"/>
                <w:szCs w:val="22"/>
                <w:lang w:val="ru-RU"/>
              </w:rPr>
              <w:t>4</w:t>
            </w:r>
            <w:r w:rsidRPr="008B357E">
              <w:rPr>
                <w:sz w:val="22"/>
                <w:szCs w:val="22"/>
              </w:rPr>
              <w:t>.2</w:t>
            </w:r>
            <w:r w:rsidRPr="008B357E">
              <w:rPr>
                <w:sz w:val="22"/>
                <w:szCs w:val="22"/>
              </w:rPr>
              <w:tab/>
            </w:r>
            <w:r w:rsidRPr="00F05698">
              <w:rPr>
                <w:sz w:val="22"/>
                <w:szCs w:val="22"/>
              </w:rPr>
              <w:t>Недійсність якого-небудь положення Договору з підстав, передбачених законодавством, що застосовується, не призводить до недійсності всього Договору. У випадку, якщо будь-яке положення Договору стає недійсним на підставі, передбаченій законодавством, що застосовується, Сторони проведуть переговори в дусі доброї волі з метою якнайшвидшої заміни положень Договору, що стали недійсними, положеннями, що дозволяють досягнути подібного результату. Обумовлена в цьому пункті Договору заміна положень Договору, що стали недійсними, оформляється у вигляді додатку до Договору</w:t>
            </w:r>
            <w:r>
              <w:rPr>
                <w:sz w:val="22"/>
                <w:szCs w:val="22"/>
              </w:rPr>
              <w:t>.</w:t>
            </w:r>
          </w:p>
        </w:tc>
      </w:tr>
      <w:tr w:rsidR="00C3725C" w:rsidRPr="008B357E" w14:paraId="7C95B85D" w14:textId="77777777" w:rsidTr="0027249F">
        <w:trPr>
          <w:trHeight w:val="20"/>
        </w:trPr>
        <w:tc>
          <w:tcPr>
            <w:tcW w:w="10879" w:type="dxa"/>
          </w:tcPr>
          <w:p w14:paraId="6ABD55E9" w14:textId="77777777" w:rsidR="00C3725C" w:rsidRPr="008B357E" w:rsidRDefault="00C3725C" w:rsidP="00654C6B">
            <w:pPr>
              <w:spacing w:after="120"/>
              <w:ind w:left="426" w:hanging="426"/>
              <w:jc w:val="both"/>
            </w:pPr>
            <w:r w:rsidRPr="00C05B0C">
              <w:rPr>
                <w:sz w:val="22"/>
                <w:szCs w:val="22"/>
                <w:lang w:val="ru-RU"/>
              </w:rPr>
              <w:t>4</w:t>
            </w:r>
            <w:r w:rsidRPr="008B35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ab/>
              <w:t>Виконавець має право</w:t>
            </w:r>
            <w:r w:rsidRPr="00F05698">
              <w:rPr>
                <w:sz w:val="22"/>
                <w:szCs w:val="22"/>
              </w:rPr>
              <w:t xml:space="preserve"> передавати свої права і зобов'язання за Договором третім особам без письмової попередньої згоди на те іншої Сторони</w:t>
            </w:r>
            <w:r w:rsidRPr="008B357E">
              <w:rPr>
                <w:sz w:val="22"/>
                <w:szCs w:val="22"/>
              </w:rPr>
              <w:t>.</w:t>
            </w:r>
          </w:p>
        </w:tc>
      </w:tr>
      <w:tr w:rsidR="00C3725C" w:rsidRPr="00640200" w14:paraId="135443D5" w14:textId="77777777" w:rsidTr="0027249F">
        <w:trPr>
          <w:trHeight w:val="20"/>
        </w:trPr>
        <w:tc>
          <w:tcPr>
            <w:tcW w:w="10879" w:type="dxa"/>
          </w:tcPr>
          <w:p w14:paraId="16CEB722" w14:textId="77777777" w:rsidR="00C3725C" w:rsidRPr="00640200" w:rsidRDefault="00C3725C" w:rsidP="00654C6B">
            <w:pPr>
              <w:spacing w:after="120"/>
              <w:ind w:left="426" w:hanging="426"/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640200">
              <w:rPr>
                <w:sz w:val="22"/>
                <w:szCs w:val="22"/>
                <w:lang w:val="ru-RU"/>
              </w:rPr>
              <w:t>4.4</w:t>
            </w:r>
            <w:r w:rsidR="00654C6B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05698">
              <w:rPr>
                <w:sz w:val="22"/>
                <w:szCs w:val="22"/>
              </w:rPr>
              <w:t>моменту підписання Договору всі попередні домовленості Сторін, як усні, так і письмові, стосовно предмету та умов Договору, втрачають силу</w:t>
            </w:r>
            <w:r>
              <w:rPr>
                <w:sz w:val="22"/>
                <w:szCs w:val="22"/>
              </w:rPr>
              <w:t>.</w:t>
            </w:r>
          </w:p>
        </w:tc>
      </w:tr>
      <w:tr w:rsidR="00C3725C" w:rsidRPr="008B357E" w14:paraId="7C7621B2" w14:textId="77777777" w:rsidTr="0027249F">
        <w:tc>
          <w:tcPr>
            <w:tcW w:w="10879" w:type="dxa"/>
          </w:tcPr>
          <w:p w14:paraId="22BB09DD" w14:textId="77777777" w:rsidR="00C3725C" w:rsidRPr="008B357E" w:rsidRDefault="00C3725C" w:rsidP="00654C6B">
            <w:pPr>
              <w:tabs>
                <w:tab w:val="left" w:pos="720"/>
              </w:tabs>
              <w:ind w:left="720" w:hanging="720"/>
              <w:jc w:val="both"/>
              <w:rPr>
                <w:lang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</w:t>
            </w:r>
            <w:r w:rsidRPr="008B357E">
              <w:rPr>
                <w:sz w:val="22"/>
                <w:szCs w:val="22"/>
                <w:lang w:eastAsia="uk-UA"/>
              </w:rPr>
              <w:t>.</w:t>
            </w:r>
            <w:r w:rsidRPr="008B357E">
              <w:rPr>
                <w:sz w:val="22"/>
                <w:szCs w:val="22"/>
                <w:lang w:eastAsia="uk-UA"/>
              </w:rPr>
              <w:tab/>
            </w:r>
            <w:r>
              <w:rPr>
                <w:sz w:val="22"/>
                <w:szCs w:val="22"/>
                <w:u w:val="single"/>
                <w:lang w:eastAsia="uk-UA"/>
              </w:rPr>
              <w:t>Заключні положення</w:t>
            </w:r>
          </w:p>
        </w:tc>
      </w:tr>
      <w:tr w:rsidR="00C3725C" w:rsidRPr="008B357E" w14:paraId="6BFFC704" w14:textId="77777777" w:rsidTr="0027249F">
        <w:tc>
          <w:tcPr>
            <w:tcW w:w="10879" w:type="dxa"/>
          </w:tcPr>
          <w:p w14:paraId="5AF7B5A1" w14:textId="77777777" w:rsidR="00C3725C" w:rsidRPr="008B357E" w:rsidRDefault="00C3725C" w:rsidP="00654C6B">
            <w:pPr>
              <w:spacing w:after="120"/>
              <w:ind w:left="426" w:hanging="426"/>
              <w:jc w:val="both"/>
            </w:pPr>
            <w:r w:rsidRPr="001C0022">
              <w:rPr>
                <w:sz w:val="22"/>
                <w:szCs w:val="22"/>
                <w:lang w:eastAsia="uk-UA"/>
              </w:rPr>
              <w:t>5</w:t>
            </w:r>
            <w:r w:rsidRPr="008B357E">
              <w:rPr>
                <w:sz w:val="22"/>
                <w:szCs w:val="22"/>
                <w:lang w:eastAsia="uk-UA"/>
              </w:rPr>
              <w:t>.1</w:t>
            </w:r>
            <w:r w:rsidRPr="008B357E">
              <w:rPr>
                <w:sz w:val="22"/>
                <w:szCs w:val="22"/>
                <w:lang w:eastAsia="uk-UA"/>
              </w:rPr>
              <w:tab/>
            </w:r>
            <w:r w:rsidRPr="00F05698">
              <w:rPr>
                <w:sz w:val="22"/>
                <w:szCs w:val="22"/>
              </w:rPr>
              <w:t>Усі сповіщення, вимоги, повідомлення і будь-яка інша інформація можуть бути направлені за допомогою засобів факсимільного зв'язку, електронною поштою, рекомендованим листом або кур'єрською поштою з підтвердженням одержання за адресами Сторін</w:t>
            </w:r>
            <w:r w:rsidRPr="008B357E"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C3725C" w:rsidRPr="00E85207" w14:paraId="09802CED" w14:textId="77777777" w:rsidTr="0027249F">
        <w:trPr>
          <w:trHeight w:val="537"/>
        </w:trPr>
        <w:tc>
          <w:tcPr>
            <w:tcW w:w="10879" w:type="dxa"/>
          </w:tcPr>
          <w:p w14:paraId="4E82C303" w14:textId="4FF97FD5" w:rsidR="00C3725C" w:rsidRPr="00E85207" w:rsidRDefault="00C3725C" w:rsidP="00654C6B">
            <w:pPr>
              <w:spacing w:after="120"/>
              <w:ind w:left="426" w:hanging="426"/>
              <w:jc w:val="both"/>
              <w:rPr>
                <w:sz w:val="22"/>
                <w:szCs w:val="22"/>
                <w:lang w:eastAsia="uk-UA"/>
              </w:rPr>
            </w:pPr>
            <w:r w:rsidRPr="0045621B">
              <w:rPr>
                <w:sz w:val="22"/>
                <w:szCs w:val="22"/>
                <w:lang w:eastAsia="uk-UA"/>
              </w:rPr>
              <w:t>5.2</w:t>
            </w:r>
            <w:r w:rsidRPr="0045621B">
              <w:rPr>
                <w:sz w:val="22"/>
                <w:szCs w:val="22"/>
                <w:lang w:eastAsia="uk-UA"/>
              </w:rPr>
              <w:tab/>
              <w:t>Даний Договір складено в двох оригінальних примірниках українською</w:t>
            </w:r>
            <w:r w:rsidR="003515E3">
              <w:rPr>
                <w:sz w:val="22"/>
                <w:szCs w:val="22"/>
                <w:lang w:eastAsia="uk-UA"/>
              </w:rPr>
              <w:t xml:space="preserve"> мовою</w:t>
            </w:r>
            <w:r w:rsidRPr="0045621B">
              <w:rPr>
                <w:sz w:val="22"/>
                <w:szCs w:val="22"/>
                <w:lang w:eastAsia="uk-UA"/>
              </w:rPr>
              <w:t>, по одному примірнику для кожної з Сторін. Обидва примірники мають однакову юридичну силу.</w:t>
            </w:r>
            <w:r w:rsidR="003521EA" w:rsidRPr="003521EA">
              <w:rPr>
                <w:sz w:val="22"/>
                <w:szCs w:val="22"/>
                <w:lang w:val="ru-RU" w:eastAsia="uk-UA"/>
              </w:rPr>
              <w:t xml:space="preserve"> </w:t>
            </w:r>
            <w:r w:rsidRPr="00E85207">
              <w:rPr>
                <w:sz w:val="22"/>
                <w:szCs w:val="22"/>
                <w:lang w:eastAsia="uk-UA"/>
              </w:rPr>
              <w:t>Виконавець працює без печатки</w:t>
            </w:r>
            <w:r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C3725C" w:rsidRPr="0045621B" w14:paraId="0B8B1BA0" w14:textId="77777777" w:rsidTr="0027249F">
        <w:trPr>
          <w:trHeight w:val="537"/>
        </w:trPr>
        <w:tc>
          <w:tcPr>
            <w:tcW w:w="10879" w:type="dxa"/>
          </w:tcPr>
          <w:p w14:paraId="1548239E" w14:textId="77777777" w:rsidR="00C3725C" w:rsidRPr="0045621B" w:rsidRDefault="00C3725C" w:rsidP="00654C6B">
            <w:pPr>
              <w:spacing w:after="120"/>
              <w:ind w:left="426" w:hanging="426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5.3 </w:t>
            </w:r>
            <w:r w:rsidRPr="00E43386">
              <w:rPr>
                <w:sz w:val="22"/>
                <w:szCs w:val="22"/>
                <w:lang w:eastAsia="uk-UA"/>
              </w:rPr>
              <w:t xml:space="preserve">Сторони домовились, що до моменту обміну Сторонами оригіналами документів (Договору, додатків/доповнень/додаткових угод до Договору, і </w:t>
            </w:r>
            <w:proofErr w:type="spellStart"/>
            <w:r w:rsidRPr="00E43386">
              <w:rPr>
                <w:sz w:val="22"/>
                <w:szCs w:val="22"/>
                <w:lang w:eastAsia="uk-UA"/>
              </w:rPr>
              <w:t>т.д</w:t>
            </w:r>
            <w:proofErr w:type="spellEnd"/>
            <w:r w:rsidRPr="00E43386">
              <w:rPr>
                <w:sz w:val="22"/>
                <w:szCs w:val="22"/>
                <w:lang w:eastAsia="uk-UA"/>
              </w:rPr>
              <w:t xml:space="preserve">.) факсові, </w:t>
            </w:r>
            <w:proofErr w:type="spellStart"/>
            <w:r w:rsidRPr="00E43386">
              <w:rPr>
                <w:sz w:val="22"/>
                <w:szCs w:val="22"/>
                <w:lang w:eastAsia="uk-UA"/>
              </w:rPr>
              <w:t>скан</w:t>
            </w:r>
            <w:proofErr w:type="spellEnd"/>
            <w:r w:rsidRPr="00E43386">
              <w:rPr>
                <w:sz w:val="22"/>
                <w:szCs w:val="22"/>
                <w:lang w:eastAsia="uk-UA"/>
              </w:rPr>
              <w:t xml:space="preserve"> копії та виготовлені іншим чином копії документів мають силу оригіналу</w:t>
            </w:r>
            <w:r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C3725C" w:rsidRPr="008B357E" w14:paraId="508B5A48" w14:textId="77777777" w:rsidTr="0027249F">
        <w:tc>
          <w:tcPr>
            <w:tcW w:w="10879" w:type="dxa"/>
          </w:tcPr>
          <w:p w14:paraId="72AF7794" w14:textId="77777777" w:rsidR="00C3725C" w:rsidRPr="008B357E" w:rsidRDefault="00C3725C" w:rsidP="00654C6B">
            <w:pPr>
              <w:spacing w:after="120"/>
              <w:ind w:left="709" w:hanging="709"/>
              <w:jc w:val="both"/>
            </w:pPr>
            <w:r>
              <w:rPr>
                <w:sz w:val="22"/>
                <w:szCs w:val="22"/>
                <w:lang w:val="en-US"/>
              </w:rPr>
              <w:t>6</w:t>
            </w:r>
            <w:r w:rsidRPr="008B357E">
              <w:rPr>
                <w:sz w:val="22"/>
                <w:szCs w:val="22"/>
              </w:rPr>
              <w:t>.</w:t>
            </w:r>
            <w:r w:rsidRPr="008B357E">
              <w:rPr>
                <w:sz w:val="22"/>
                <w:szCs w:val="22"/>
              </w:rPr>
              <w:tab/>
            </w:r>
            <w:r w:rsidRPr="008B357E">
              <w:rPr>
                <w:sz w:val="22"/>
                <w:szCs w:val="22"/>
                <w:u w:val="single"/>
              </w:rPr>
              <w:t>Припинення дії Договору</w:t>
            </w:r>
          </w:p>
        </w:tc>
      </w:tr>
      <w:tr w:rsidR="00C3725C" w:rsidRPr="008B357E" w14:paraId="3AEADCE5" w14:textId="77777777" w:rsidTr="0027249F">
        <w:tc>
          <w:tcPr>
            <w:tcW w:w="10879" w:type="dxa"/>
          </w:tcPr>
          <w:p w14:paraId="0D135D31" w14:textId="77777777" w:rsidR="00C3725C" w:rsidRPr="00C3725C" w:rsidRDefault="00C3725C" w:rsidP="00654C6B">
            <w:pPr>
              <w:spacing w:after="120"/>
              <w:ind w:left="426" w:hanging="426"/>
              <w:jc w:val="both"/>
              <w:rPr>
                <w:sz w:val="22"/>
                <w:szCs w:val="22"/>
              </w:rPr>
            </w:pPr>
            <w:r w:rsidRPr="004C169B">
              <w:rPr>
                <w:sz w:val="22"/>
                <w:szCs w:val="22"/>
                <w:lang w:val="ru-RU"/>
              </w:rPr>
              <w:t>6</w:t>
            </w:r>
            <w:r w:rsidRPr="008B357E">
              <w:rPr>
                <w:sz w:val="22"/>
                <w:szCs w:val="22"/>
              </w:rPr>
              <w:t>.1</w:t>
            </w:r>
            <w:r w:rsidRPr="008B357E">
              <w:rPr>
                <w:sz w:val="22"/>
                <w:szCs w:val="22"/>
              </w:rPr>
              <w:tab/>
              <w:t>Договір припиняє свою дію у випадках та порядку визначених чинним законодавством України.</w:t>
            </w:r>
          </w:p>
        </w:tc>
      </w:tr>
      <w:tr w:rsidR="00C3725C" w:rsidRPr="008B357E" w14:paraId="4488350C" w14:textId="77777777" w:rsidTr="0027249F">
        <w:tc>
          <w:tcPr>
            <w:tcW w:w="10879" w:type="dxa"/>
          </w:tcPr>
          <w:p w14:paraId="5F290A97" w14:textId="77777777" w:rsidR="00C3725C" w:rsidRPr="008B357E" w:rsidRDefault="00C3725C" w:rsidP="00654C6B">
            <w:pPr>
              <w:spacing w:after="120"/>
              <w:ind w:left="709" w:hanging="709"/>
              <w:jc w:val="both"/>
            </w:pPr>
            <w:r>
              <w:rPr>
                <w:sz w:val="22"/>
                <w:szCs w:val="22"/>
                <w:lang w:val="en-US"/>
              </w:rPr>
              <w:t>7</w:t>
            </w:r>
            <w:r w:rsidRPr="008B357E">
              <w:rPr>
                <w:sz w:val="22"/>
                <w:szCs w:val="22"/>
              </w:rPr>
              <w:t>.</w:t>
            </w:r>
            <w:r w:rsidRPr="008B357E">
              <w:rPr>
                <w:sz w:val="22"/>
                <w:szCs w:val="22"/>
              </w:rPr>
              <w:tab/>
            </w:r>
            <w:r w:rsidRPr="008B357E">
              <w:rPr>
                <w:sz w:val="22"/>
                <w:szCs w:val="22"/>
                <w:u w:val="single"/>
              </w:rPr>
              <w:t>Вирішення спорів</w:t>
            </w:r>
          </w:p>
        </w:tc>
      </w:tr>
      <w:tr w:rsidR="00C3725C" w:rsidRPr="008B357E" w14:paraId="0414ED1A" w14:textId="77777777" w:rsidTr="0027249F">
        <w:tc>
          <w:tcPr>
            <w:tcW w:w="10879" w:type="dxa"/>
          </w:tcPr>
          <w:p w14:paraId="3867E04E" w14:textId="146DCC3C" w:rsidR="004C0EE0" w:rsidRPr="00C3725C" w:rsidRDefault="00C3725C" w:rsidP="007A149F">
            <w:pPr>
              <w:spacing w:after="120"/>
              <w:ind w:left="426" w:hanging="426"/>
              <w:jc w:val="both"/>
              <w:rPr>
                <w:sz w:val="22"/>
                <w:szCs w:val="22"/>
              </w:rPr>
            </w:pPr>
            <w:r w:rsidRPr="0042453B">
              <w:rPr>
                <w:sz w:val="22"/>
                <w:szCs w:val="22"/>
              </w:rPr>
              <w:t>7</w:t>
            </w:r>
            <w:r w:rsidRPr="008B357E">
              <w:rPr>
                <w:sz w:val="22"/>
                <w:szCs w:val="22"/>
              </w:rPr>
              <w:t>.1</w:t>
            </w:r>
            <w:r w:rsidRPr="008B357E">
              <w:rPr>
                <w:sz w:val="22"/>
                <w:szCs w:val="22"/>
              </w:rPr>
              <w:tab/>
              <w:t xml:space="preserve">Всі спори, які виникають між Сторонами стосовно тлумачення та/чи припинення цього Договору та виконання будь-якою зі Сторін будь-яких її зобов'язань, визначених у цьому Договорі, вирішуються шляхом </w:t>
            </w:r>
            <w:proofErr w:type="spellStart"/>
            <w:r w:rsidR="00F318AD">
              <w:rPr>
                <w:sz w:val="22"/>
                <w:szCs w:val="22"/>
              </w:rPr>
              <w:t>п</w:t>
            </w:r>
            <w:r w:rsidRPr="008B357E">
              <w:rPr>
                <w:sz w:val="22"/>
                <w:szCs w:val="22"/>
              </w:rPr>
              <w:t>дружніх</w:t>
            </w:r>
            <w:proofErr w:type="spellEnd"/>
            <w:r w:rsidRPr="008B357E">
              <w:rPr>
                <w:sz w:val="22"/>
                <w:szCs w:val="22"/>
              </w:rPr>
              <w:t xml:space="preserve"> переговорів між Сторонами.  У випадку, якщо Сторони не можуть вирішити спори, що існують між ними, ці спори вирішуються відповідним судом України у порядку, визначеному чинним законодавством України.</w:t>
            </w:r>
          </w:p>
        </w:tc>
      </w:tr>
      <w:tr w:rsidR="009F4CFF" w:rsidRPr="008B357E" w14:paraId="7E4A7F40" w14:textId="77777777" w:rsidTr="0027249F">
        <w:tc>
          <w:tcPr>
            <w:tcW w:w="10879" w:type="dxa"/>
          </w:tcPr>
          <w:tbl>
            <w:tblPr>
              <w:tblW w:w="101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4"/>
              <w:gridCol w:w="5261"/>
            </w:tblGrid>
            <w:tr w:rsidR="009F4CFF" w:rsidRPr="000F7E1B" w14:paraId="61402E63" w14:textId="77777777" w:rsidTr="0027249F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8ACFA" w14:textId="6C673BA2" w:rsidR="009F4CFF" w:rsidRPr="000F7E1B" w:rsidRDefault="007C6128" w:rsidP="00245B20">
                  <w:pPr>
                    <w:widowControl w:val="0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Замовник</w:t>
                  </w:r>
                  <w:r w:rsidR="009F4CFF" w:rsidRPr="000F7E1B">
                    <w:rPr>
                      <w:b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0C4F1" w14:textId="7396B3D6" w:rsidR="009F4CFF" w:rsidRPr="000F7E1B" w:rsidRDefault="00957518" w:rsidP="00957518">
                  <w:pPr>
                    <w:widowControl w:val="0"/>
                    <w:tabs>
                      <w:tab w:val="left" w:pos="1840"/>
                      <w:tab w:val="center" w:pos="2522"/>
                    </w:tabs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ab/>
                  </w:r>
                  <w:r>
                    <w:rPr>
                      <w:b/>
                      <w:sz w:val="21"/>
                      <w:szCs w:val="21"/>
                    </w:rPr>
                    <w:tab/>
                  </w:r>
                  <w:r w:rsidR="007C6128">
                    <w:rPr>
                      <w:b/>
                      <w:sz w:val="21"/>
                      <w:szCs w:val="21"/>
                    </w:rPr>
                    <w:t>Виконавець</w:t>
                  </w:r>
                  <w:r w:rsidR="009F4CFF" w:rsidRPr="000F7E1B">
                    <w:rPr>
                      <w:b/>
                      <w:sz w:val="21"/>
                      <w:szCs w:val="21"/>
                    </w:rPr>
                    <w:t>:</w:t>
                  </w:r>
                </w:p>
              </w:tc>
            </w:tr>
            <w:tr w:rsidR="009F4CFF" w:rsidRPr="000F7E1B" w14:paraId="3A172831" w14:textId="77777777" w:rsidTr="0027249F">
              <w:trPr>
                <w:trHeight w:val="532"/>
              </w:trPr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A9805" w14:textId="1EDF46E1" w:rsidR="009F4CFF" w:rsidRPr="000F7E1B" w:rsidRDefault="009F4CFF" w:rsidP="00477FBC">
                  <w:pPr>
                    <w:suppressAutoHyphens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4DD52" w14:textId="77777777" w:rsidR="00785531" w:rsidRDefault="00785531" w:rsidP="00114082">
                  <w:pPr>
                    <w:rPr>
                      <w:b/>
                      <w:sz w:val="21"/>
                      <w:szCs w:val="21"/>
                      <w:lang w:eastAsia="ru-RU"/>
                    </w:rPr>
                  </w:pPr>
                </w:p>
                <w:p w14:paraId="229E9DC4" w14:textId="7F7546AA" w:rsidR="00477FBC" w:rsidRPr="00AF67F0" w:rsidRDefault="00477FBC" w:rsidP="00114082"/>
              </w:tc>
            </w:tr>
          </w:tbl>
          <w:p w14:paraId="44EE8A23" w14:textId="77777777" w:rsidR="009F4CFF" w:rsidRDefault="009F4CFF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4F186649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34B7D5FF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179AB2E5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00F4F055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5FEB8F8F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76A0C9B3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2ECA807B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52E12593" w14:textId="77777777" w:rsidR="00477FBC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  <w:p w14:paraId="2198CF04" w14:textId="29AFA888" w:rsidR="00477FBC" w:rsidRPr="009F4CFF" w:rsidRDefault="00477FBC" w:rsidP="00C3725C">
            <w:pPr>
              <w:spacing w:after="120"/>
              <w:ind w:left="426" w:hanging="426"/>
              <w:rPr>
                <w:sz w:val="22"/>
                <w:szCs w:val="22"/>
              </w:rPr>
            </w:pPr>
          </w:p>
        </w:tc>
      </w:tr>
      <w:tr w:rsidR="00053C00" w:rsidRPr="008B357E" w14:paraId="5BB9B081" w14:textId="77777777" w:rsidTr="0027249F">
        <w:tc>
          <w:tcPr>
            <w:tcW w:w="10879" w:type="dxa"/>
          </w:tcPr>
          <w:p w14:paraId="21E209AF" w14:textId="77777777" w:rsidR="004C0EE0" w:rsidRPr="00A65191" w:rsidRDefault="004C0EE0"/>
          <w:tbl>
            <w:tblPr>
              <w:tblW w:w="10614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"/>
              <w:gridCol w:w="10431"/>
              <w:gridCol w:w="175"/>
            </w:tblGrid>
            <w:tr w:rsidR="00053C00" w:rsidRPr="00DA354C" w14:paraId="18FF5FED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33326EDE" w14:textId="77777777" w:rsidR="005E7A2F" w:rsidRDefault="00053C00" w:rsidP="002D16E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A354C">
                    <w:rPr>
                      <w:b/>
                      <w:sz w:val="22"/>
                      <w:szCs w:val="22"/>
                    </w:rPr>
                    <w:t>АКТ ПРИЙОМУ-ПЕРЕДАЧІ ВИКОНАНИХ РОБІТ</w:t>
                  </w:r>
                </w:p>
                <w:p w14:paraId="30D416A9" w14:textId="1ADD6803" w:rsidR="00053C00" w:rsidRPr="00DA354C" w:rsidRDefault="00053C00" w:rsidP="00053C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A354C">
                    <w:rPr>
                      <w:b/>
                      <w:sz w:val="22"/>
                      <w:szCs w:val="22"/>
                    </w:rPr>
                    <w:t xml:space="preserve">ЗГІДНО </w:t>
                  </w:r>
                  <w:r>
                    <w:rPr>
                      <w:b/>
                      <w:sz w:val="22"/>
                      <w:szCs w:val="22"/>
                    </w:rPr>
                    <w:t>ДОГОВОРУ ПОСЛУГ</w:t>
                  </w:r>
                  <w:r w:rsidR="005E7A2F">
                    <w:rPr>
                      <w:b/>
                      <w:sz w:val="22"/>
                      <w:szCs w:val="22"/>
                    </w:rPr>
                    <w:t xml:space="preserve"> №</w:t>
                  </w:r>
                  <w:r w:rsidR="00E92EBA">
                    <w:rPr>
                      <w:b/>
                      <w:sz w:val="22"/>
                      <w:szCs w:val="22"/>
                      <w:lang w:val="ru-RU"/>
                    </w:rPr>
                    <w:t>_______</w:t>
                  </w:r>
                  <w:r w:rsidR="00731DD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A354C">
                    <w:rPr>
                      <w:b/>
                      <w:sz w:val="22"/>
                      <w:szCs w:val="22"/>
                    </w:rPr>
                    <w:t xml:space="preserve">ВІД </w:t>
                  </w:r>
                  <w:r w:rsidR="00E92EBA">
                    <w:rPr>
                      <w:b/>
                      <w:caps/>
                      <w:sz w:val="22"/>
                      <w:szCs w:val="22"/>
                      <w:lang w:val="ru-RU"/>
                    </w:rPr>
                    <w:t>___________</w:t>
                  </w:r>
                  <w:r w:rsidR="0063212A">
                    <w:rPr>
                      <w:b/>
                      <w:caps/>
                      <w:sz w:val="22"/>
                      <w:szCs w:val="22"/>
                    </w:rPr>
                    <w:t xml:space="preserve">  року</w:t>
                  </w:r>
                </w:p>
                <w:p w14:paraId="53762D55" w14:textId="77777777" w:rsidR="00053C00" w:rsidRDefault="00053C00" w:rsidP="00053C00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  <w:p w14:paraId="3C558FB5" w14:textId="77777777" w:rsidR="002C69FF" w:rsidRDefault="00477FBC" w:rsidP="00731DD4">
                  <w:pPr>
                    <w:spacing w:after="1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</w:t>
                  </w:r>
                  <w:r w:rsidR="002C69FF">
                    <w:rPr>
                      <w:sz w:val="22"/>
                      <w:szCs w:val="22"/>
                    </w:rPr>
                    <w:t xml:space="preserve">                                               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                 </w:t>
                  </w:r>
                  <w:r w:rsidR="00E92EBA">
                    <w:rPr>
                      <w:sz w:val="22"/>
                      <w:szCs w:val="22"/>
                    </w:rPr>
                    <w:t>_________</w:t>
                  </w:r>
                  <w:r w:rsidR="002C69FF">
                    <w:rPr>
                      <w:sz w:val="22"/>
                      <w:szCs w:val="22"/>
                    </w:rPr>
                    <w:t xml:space="preserve"> 20</w:t>
                  </w:r>
                  <w:r>
                    <w:rPr>
                      <w:sz w:val="22"/>
                      <w:szCs w:val="22"/>
                    </w:rPr>
                    <w:t>__</w:t>
                  </w:r>
                  <w:r w:rsidR="002C69FF">
                    <w:rPr>
                      <w:sz w:val="22"/>
                      <w:szCs w:val="22"/>
                    </w:rPr>
                    <w:t xml:space="preserve"> року</w:t>
                  </w:r>
                </w:p>
                <w:p w14:paraId="77B5EAD8" w14:textId="4D1867DE" w:rsidR="00477FBC" w:rsidRPr="00DA354C" w:rsidRDefault="00477FBC" w:rsidP="00731DD4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</w:tc>
            </w:tr>
            <w:tr w:rsidR="00053C00" w:rsidRPr="00DA354C" w14:paraId="2E4D2CE3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180FB987" w14:textId="24A58751" w:rsidR="00053C00" w:rsidRPr="00DA354C" w:rsidRDefault="00053C00" w:rsidP="00024E2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A354C">
                    <w:rPr>
                      <w:sz w:val="22"/>
                      <w:szCs w:val="22"/>
                    </w:rPr>
                    <w:t>Ми, що підписалися нижче,</w:t>
                  </w:r>
                  <w:r w:rsidR="00477FBC">
                    <w:rPr>
                      <w:b/>
                    </w:rPr>
                    <w:t xml:space="preserve"> </w:t>
                  </w:r>
                  <w:r w:rsidR="00477FBC">
                    <w:rPr>
                      <w:b/>
                    </w:rPr>
                    <w:t>__________________________,</w:t>
                  </w:r>
                  <w:r w:rsidR="00477FBC">
                    <w:rPr>
                      <w:caps/>
                      <w:sz w:val="22"/>
                      <w:szCs w:val="22"/>
                    </w:rPr>
                    <w:t xml:space="preserve"> </w:t>
                  </w:r>
                  <w:r w:rsidR="00477FBC" w:rsidRPr="00DA354C">
                    <w:rPr>
                      <w:sz w:val="22"/>
                      <w:szCs w:val="22"/>
                    </w:rPr>
                    <w:t xml:space="preserve">код ЄДРПОУ </w:t>
                  </w:r>
                  <w:r w:rsidR="00477FBC">
                    <w:rPr>
                      <w:b/>
                      <w:sz w:val="21"/>
                    </w:rPr>
                    <w:t>____________</w:t>
                  </w:r>
                  <w:r w:rsidR="00477FBC" w:rsidRPr="00DA354C">
                    <w:rPr>
                      <w:sz w:val="22"/>
                      <w:szCs w:val="22"/>
                    </w:rPr>
                    <w:t>,</w:t>
                  </w:r>
                  <w:r w:rsidR="00477FBC">
                    <w:rPr>
                      <w:sz w:val="22"/>
                      <w:szCs w:val="22"/>
                    </w:rPr>
                    <w:t xml:space="preserve"> в особі __________,</w:t>
                  </w:r>
                </w:p>
              </w:tc>
            </w:tr>
            <w:tr w:rsidR="001453D6" w:rsidRPr="00DA354C" w14:paraId="6772638A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24302E71" w14:textId="1B3D95B8" w:rsidR="001453D6" w:rsidRPr="00DA354C" w:rsidRDefault="0012433D" w:rsidP="001453D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що діє на підставі </w:t>
                  </w:r>
                  <w:r w:rsidR="00477FBC">
                    <w:rPr>
                      <w:sz w:val="22"/>
                      <w:szCs w:val="22"/>
                    </w:rPr>
                    <w:t>__________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11661F">
                    <w:rPr>
                      <w:sz w:val="22"/>
                      <w:szCs w:val="22"/>
                    </w:rPr>
                    <w:t xml:space="preserve">(надалі - </w:t>
                  </w:r>
                  <w:r w:rsidRPr="008705E4">
                    <w:rPr>
                      <w:sz w:val="22"/>
                      <w:szCs w:val="22"/>
                    </w:rPr>
                    <w:t>"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Замовник</w:t>
                  </w:r>
                  <w:r w:rsidRPr="0011661F">
                    <w:rPr>
                      <w:sz w:val="22"/>
                      <w:szCs w:val="22"/>
                    </w:rPr>
                    <w:t>")</w:t>
                  </w:r>
                  <w:r w:rsidR="001453D6" w:rsidRPr="00DA354C">
                    <w:rPr>
                      <w:sz w:val="22"/>
                      <w:szCs w:val="22"/>
                    </w:rPr>
                    <w:t>, та</w:t>
                  </w:r>
                </w:p>
              </w:tc>
            </w:tr>
            <w:tr w:rsidR="00053C00" w:rsidRPr="00053C00" w14:paraId="7C1F87CB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35A692E0" w14:textId="77777777" w:rsidR="00820278" w:rsidRDefault="00820278" w:rsidP="00024E23">
                  <w:pPr>
                    <w:jc w:val="both"/>
                    <w:rPr>
                      <w:b/>
                      <w:sz w:val="22"/>
                    </w:rPr>
                  </w:pPr>
                </w:p>
                <w:p w14:paraId="2A6191B5" w14:textId="2B2AAD85" w:rsidR="00053C00" w:rsidRPr="00053C00" w:rsidRDefault="00477FBC" w:rsidP="00024E23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</w:rPr>
                    <w:t>_______________________________</w:t>
                  </w:r>
                  <w:r w:rsidR="00820278" w:rsidRPr="00883FCC">
                    <w:rPr>
                      <w:caps/>
                      <w:sz w:val="22"/>
                      <w:szCs w:val="22"/>
                    </w:rPr>
                    <w:t>,</w:t>
                  </w:r>
                  <w:r w:rsidR="00820278">
                    <w:rPr>
                      <w:caps/>
                      <w:sz w:val="22"/>
                      <w:szCs w:val="22"/>
                    </w:rPr>
                    <w:t xml:space="preserve"> </w:t>
                  </w:r>
                  <w:r w:rsidR="00820278">
                    <w:rPr>
                      <w:sz w:val="22"/>
                      <w:szCs w:val="22"/>
                    </w:rPr>
                    <w:t xml:space="preserve">ЄДРПОУ </w:t>
                  </w:r>
                  <w:r>
                    <w:rPr>
                      <w:b/>
                      <w:sz w:val="21"/>
                      <w:szCs w:val="21"/>
                      <w:lang w:eastAsia="ru-RU"/>
                    </w:rPr>
                    <w:t>______________</w:t>
                  </w:r>
                  <w:r w:rsidR="00820278" w:rsidRPr="00F65508">
                    <w:rPr>
                      <w:sz w:val="22"/>
                      <w:szCs w:val="22"/>
                    </w:rPr>
                    <w:t xml:space="preserve">, </w:t>
                  </w:r>
                  <w:r w:rsidR="00820278" w:rsidRPr="00683A37">
                    <w:rPr>
                      <w:sz w:val="22"/>
                      <w:szCs w:val="22"/>
                    </w:rPr>
                    <w:t>що розташован</w:t>
                  </w:r>
                  <w:r w:rsidR="00820278">
                    <w:rPr>
                      <w:sz w:val="22"/>
                      <w:szCs w:val="22"/>
                    </w:rPr>
                    <w:t>ий</w:t>
                  </w:r>
                  <w:r w:rsidR="00820278" w:rsidRPr="00683A37">
                    <w:rPr>
                      <w:sz w:val="22"/>
                      <w:szCs w:val="22"/>
                    </w:rPr>
                    <w:t xml:space="preserve"> за адресою</w:t>
                  </w:r>
                  <w:r w:rsidR="00820278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b/>
                      <w:sz w:val="21"/>
                      <w:szCs w:val="21"/>
                    </w:rPr>
                    <w:t>______________</w:t>
                  </w:r>
                  <w:r w:rsidR="00820278" w:rsidRPr="00A139AA">
                    <w:rPr>
                      <w:sz w:val="22"/>
                      <w:szCs w:val="22"/>
                    </w:rPr>
                    <w:t>,</w:t>
                  </w:r>
                  <w:r w:rsidR="007A149F">
                    <w:rPr>
                      <w:sz w:val="22"/>
                      <w:szCs w:val="22"/>
                    </w:rPr>
                    <w:t xml:space="preserve"> в особі </w:t>
                  </w:r>
                  <w:r>
                    <w:rPr>
                      <w:sz w:val="22"/>
                      <w:szCs w:val="22"/>
                    </w:rPr>
                    <w:t xml:space="preserve">_________________ </w:t>
                  </w:r>
                  <w:r w:rsidR="00820278" w:rsidRPr="0011661F">
                    <w:rPr>
                      <w:sz w:val="22"/>
                      <w:szCs w:val="22"/>
                    </w:rPr>
                    <w:t xml:space="preserve">(надалі - </w:t>
                  </w:r>
                  <w:r w:rsidR="00820278" w:rsidRPr="008705E4">
                    <w:rPr>
                      <w:sz w:val="22"/>
                      <w:szCs w:val="22"/>
                    </w:rPr>
                    <w:t>"</w:t>
                  </w:r>
                  <w:r w:rsidR="00820278">
                    <w:rPr>
                      <w:b/>
                      <w:sz w:val="22"/>
                      <w:szCs w:val="22"/>
                    </w:rPr>
                    <w:t>Виконавець</w:t>
                  </w:r>
                  <w:r w:rsidR="00820278" w:rsidRPr="0011661F">
                    <w:rPr>
                      <w:sz w:val="22"/>
                      <w:szCs w:val="22"/>
                    </w:rPr>
                    <w:t>")</w:t>
                  </w:r>
                  <w:r w:rsidR="00820278" w:rsidRPr="00F47DAA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053C00" w:rsidRPr="00DA354C" w14:paraId="6108913A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47D307A9" w14:textId="77777777" w:rsidR="00053C00" w:rsidRDefault="00053C00" w:rsidP="00024E23">
                  <w:pPr>
                    <w:spacing w:after="12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DA354C">
                    <w:rPr>
                      <w:sz w:val="22"/>
                      <w:szCs w:val="22"/>
                    </w:rPr>
                    <w:t xml:space="preserve">Виконавець та Замовник надалі кожен окремо іменуються </w:t>
                  </w:r>
                  <w:r w:rsidRPr="00DA354C">
                    <w:rPr>
                      <w:spacing w:val="-3"/>
                      <w:sz w:val="22"/>
                      <w:szCs w:val="22"/>
                    </w:rPr>
                    <w:t>"</w:t>
                  </w:r>
                  <w:r w:rsidRPr="00DA354C">
                    <w:rPr>
                      <w:b/>
                      <w:bCs/>
                      <w:sz w:val="22"/>
                      <w:szCs w:val="22"/>
                    </w:rPr>
                    <w:t>Сторона</w:t>
                  </w:r>
                  <w:r w:rsidRPr="00DA354C">
                    <w:rPr>
                      <w:sz w:val="22"/>
                      <w:szCs w:val="22"/>
                    </w:rPr>
                    <w:t xml:space="preserve">", та разом – </w:t>
                  </w:r>
                  <w:r w:rsidRPr="00DA354C">
                    <w:rPr>
                      <w:spacing w:val="-3"/>
                      <w:sz w:val="22"/>
                      <w:szCs w:val="22"/>
                    </w:rPr>
                    <w:t>"</w:t>
                  </w:r>
                  <w:r w:rsidRPr="00DA354C">
                    <w:rPr>
                      <w:b/>
                      <w:bCs/>
                      <w:sz w:val="22"/>
                      <w:szCs w:val="22"/>
                    </w:rPr>
                    <w:t>Сторони</w:t>
                  </w:r>
                  <w:r w:rsidRPr="00DA354C">
                    <w:rPr>
                      <w:sz w:val="22"/>
                      <w:szCs w:val="22"/>
                    </w:rPr>
                    <w:t>"</w:t>
                  </w:r>
                  <w:r w:rsidRPr="00DA354C">
                    <w:rPr>
                      <w:sz w:val="22"/>
                      <w:szCs w:val="22"/>
                      <w:lang w:val="ru-RU"/>
                    </w:rPr>
                    <w:t>,</w:t>
                  </w:r>
                </w:p>
                <w:p w14:paraId="60A97C0B" w14:textId="1F4F7F4A" w:rsidR="00477FBC" w:rsidRPr="00DA354C" w:rsidRDefault="00477FBC" w:rsidP="00024E23">
                  <w:pPr>
                    <w:spacing w:after="120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053C00" w:rsidRPr="00353FFF" w14:paraId="5B3F1E06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20B8591B" w14:textId="1E91D8C1" w:rsidR="00053C00" w:rsidRPr="00353FFF" w:rsidRDefault="00053C00" w:rsidP="00DE0897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DA354C">
                    <w:rPr>
                      <w:sz w:val="22"/>
                      <w:szCs w:val="22"/>
                    </w:rPr>
                    <w:t xml:space="preserve">підписали даний </w:t>
                  </w:r>
                  <w:proofErr w:type="spellStart"/>
                  <w:r w:rsidRPr="00353FFF">
                    <w:rPr>
                      <w:sz w:val="22"/>
                      <w:szCs w:val="22"/>
                    </w:rPr>
                    <w:t>A</w:t>
                  </w:r>
                  <w:r w:rsidRPr="00DA354C">
                    <w:rPr>
                      <w:sz w:val="22"/>
                      <w:szCs w:val="22"/>
                    </w:rPr>
                    <w:t>кт</w:t>
                  </w:r>
                  <w:proofErr w:type="spellEnd"/>
                  <w:r w:rsidRPr="00DA354C">
                    <w:rPr>
                      <w:sz w:val="22"/>
                      <w:szCs w:val="22"/>
                    </w:rPr>
                    <w:t xml:space="preserve"> у тому, що Виконавець надав, а Замовник отримав </w:t>
                  </w:r>
                  <w:r w:rsidR="00614CDF" w:rsidRPr="00A5756B">
                    <w:rPr>
                      <w:spacing w:val="-3"/>
                      <w:sz w:val="22"/>
                      <w:szCs w:val="22"/>
                    </w:rPr>
                    <w:t xml:space="preserve">послуги </w:t>
                  </w:r>
                  <w:r w:rsidR="00E92EBA" w:rsidRPr="00A5756B">
                    <w:rPr>
                      <w:spacing w:val="-3"/>
                      <w:sz w:val="22"/>
                      <w:szCs w:val="22"/>
                    </w:rPr>
                    <w:t xml:space="preserve">з організації та проведення прямої онлайн відео трансляції на медіа серверах </w:t>
                  </w:r>
                  <w:r w:rsidR="00477FBC">
                    <w:rPr>
                      <w:spacing w:val="-3"/>
                      <w:sz w:val="22"/>
                      <w:szCs w:val="22"/>
                    </w:rPr>
                    <w:t>_______________</w:t>
                  </w:r>
                  <w:r w:rsidR="00E92EBA">
                    <w:rPr>
                      <w:spacing w:val="-3"/>
                      <w:sz w:val="22"/>
                      <w:szCs w:val="22"/>
                    </w:rPr>
                    <w:t xml:space="preserve"> в мережі Інтернет</w:t>
                  </w:r>
                  <w:r w:rsidR="0094077B" w:rsidRPr="00A5756B">
                    <w:rPr>
                      <w:spacing w:val="-3"/>
                      <w:sz w:val="22"/>
                      <w:szCs w:val="22"/>
                    </w:rPr>
                    <w:t xml:space="preserve"> (надалі – «послуги»)</w:t>
                  </w:r>
                  <w:r w:rsidR="00DE0897">
                    <w:rPr>
                      <w:sz w:val="22"/>
                      <w:szCs w:val="22"/>
                    </w:rPr>
                    <w:t xml:space="preserve">, </w:t>
                  </w:r>
                  <w:r w:rsidRPr="00DA354C">
                    <w:rPr>
                      <w:sz w:val="22"/>
                      <w:szCs w:val="22"/>
                    </w:rPr>
                    <w:t xml:space="preserve"> що відбу</w:t>
                  </w:r>
                  <w:r w:rsidR="008039F2">
                    <w:rPr>
                      <w:sz w:val="22"/>
                      <w:szCs w:val="22"/>
                    </w:rPr>
                    <w:t>лися</w:t>
                  </w:r>
                  <w:r w:rsidR="007221FC">
                    <w:rPr>
                      <w:sz w:val="22"/>
                      <w:szCs w:val="22"/>
                    </w:rPr>
                    <w:t xml:space="preserve"> з</w:t>
                  </w:r>
                  <w:r w:rsidR="00096A2D">
                    <w:rPr>
                      <w:sz w:val="22"/>
                      <w:szCs w:val="22"/>
                    </w:rPr>
                    <w:t xml:space="preserve"> </w:t>
                  </w:r>
                  <w:r w:rsidR="00E92EBA">
                    <w:rPr>
                      <w:sz w:val="22"/>
                      <w:szCs w:val="22"/>
                    </w:rPr>
                    <w:t>________</w:t>
                  </w:r>
                  <w:r w:rsidR="00C05F35">
                    <w:rPr>
                      <w:sz w:val="22"/>
                      <w:szCs w:val="22"/>
                    </w:rPr>
                    <w:t xml:space="preserve"> 20</w:t>
                  </w:r>
                  <w:r w:rsidR="00477FBC">
                    <w:rPr>
                      <w:sz w:val="22"/>
                      <w:szCs w:val="22"/>
                    </w:rPr>
                    <w:t>___</w:t>
                  </w:r>
                  <w:r w:rsidR="00C05F35">
                    <w:rPr>
                      <w:sz w:val="22"/>
                      <w:szCs w:val="22"/>
                    </w:rPr>
                    <w:t xml:space="preserve"> року по </w:t>
                  </w:r>
                  <w:r w:rsidR="00E92EBA">
                    <w:rPr>
                      <w:sz w:val="22"/>
                      <w:szCs w:val="22"/>
                    </w:rPr>
                    <w:t>_________</w:t>
                  </w:r>
                  <w:r w:rsidR="00C05F35" w:rsidRPr="00DA354C">
                    <w:rPr>
                      <w:sz w:val="22"/>
                      <w:szCs w:val="22"/>
                    </w:rPr>
                    <w:t xml:space="preserve"> 20</w:t>
                  </w:r>
                  <w:r w:rsidR="00477FBC">
                    <w:rPr>
                      <w:sz w:val="22"/>
                      <w:szCs w:val="22"/>
                    </w:rPr>
                    <w:t>___</w:t>
                  </w:r>
                  <w:r w:rsidR="00C05F35" w:rsidRPr="00DA354C">
                    <w:rPr>
                      <w:sz w:val="22"/>
                      <w:szCs w:val="22"/>
                    </w:rPr>
                    <w:t xml:space="preserve"> року</w:t>
                  </w:r>
                  <w:r w:rsidRPr="00353FFF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053C00" w:rsidRPr="00DA354C" w14:paraId="1B8E24FB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1F6FB562" w14:textId="7DC4D416" w:rsidR="00053C00" w:rsidRPr="00DA354C" w:rsidRDefault="00053C00" w:rsidP="00DE0897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DA354C">
                    <w:rPr>
                      <w:sz w:val="22"/>
                      <w:szCs w:val="22"/>
                    </w:rPr>
                    <w:t xml:space="preserve">Загальна вартість наданих послуг за вказаний період становить </w:t>
                  </w:r>
                  <w:r w:rsidR="00E92EBA">
                    <w:rPr>
                      <w:b/>
                      <w:sz w:val="22"/>
                      <w:szCs w:val="22"/>
                      <w:lang w:val="ru-RU"/>
                    </w:rPr>
                    <w:t>_______</w:t>
                  </w:r>
                  <w:r w:rsidR="00FA4E24">
                    <w:rPr>
                      <w:b/>
                      <w:sz w:val="22"/>
                      <w:szCs w:val="22"/>
                      <w:lang w:val="ru-RU"/>
                    </w:rPr>
                    <w:t>,</w:t>
                  </w:r>
                  <w:r w:rsidR="00235D14" w:rsidRPr="00235D14">
                    <w:rPr>
                      <w:b/>
                      <w:sz w:val="22"/>
                      <w:szCs w:val="22"/>
                      <w:lang w:val="ru-RU"/>
                    </w:rPr>
                    <w:t>00</w:t>
                  </w:r>
                  <w:r w:rsidRPr="00DA354C">
                    <w:rPr>
                      <w:b/>
                      <w:sz w:val="22"/>
                      <w:szCs w:val="22"/>
                    </w:rPr>
                    <w:t xml:space="preserve"> (</w:t>
                  </w:r>
                  <w:r w:rsidR="00477FBC">
                    <w:rPr>
                      <w:b/>
                      <w:sz w:val="22"/>
                      <w:szCs w:val="22"/>
                    </w:rPr>
                    <w:t>_____________________________</w:t>
                  </w:r>
                  <w:r w:rsidRPr="00DA354C">
                    <w:rPr>
                      <w:b/>
                      <w:sz w:val="22"/>
                      <w:szCs w:val="22"/>
                    </w:rPr>
                    <w:t>)</w:t>
                  </w:r>
                  <w:r w:rsidR="00FA4E24">
                    <w:rPr>
                      <w:b/>
                      <w:sz w:val="22"/>
                      <w:szCs w:val="22"/>
                    </w:rPr>
                    <w:t xml:space="preserve"> гривень </w:t>
                  </w:r>
                  <w:r w:rsidR="00235D14">
                    <w:rPr>
                      <w:b/>
                      <w:sz w:val="22"/>
                      <w:szCs w:val="22"/>
                    </w:rPr>
                    <w:t>00</w:t>
                  </w:r>
                  <w:r w:rsidR="00FA4E24">
                    <w:rPr>
                      <w:b/>
                      <w:sz w:val="22"/>
                      <w:szCs w:val="22"/>
                    </w:rPr>
                    <w:t xml:space="preserve"> коп</w:t>
                  </w:r>
                  <w:r w:rsidRPr="00DA354C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053C00" w:rsidRPr="00DA354C" w14:paraId="634A9B43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372D6363" w14:textId="77777777" w:rsidR="00053C00" w:rsidRPr="00DA354C" w:rsidRDefault="00053C00" w:rsidP="00024E23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DA354C">
                    <w:rPr>
                      <w:sz w:val="22"/>
                      <w:szCs w:val="22"/>
                    </w:rPr>
                    <w:t>Сторони не мають жодних претензій один до одного.</w:t>
                  </w:r>
                </w:p>
              </w:tc>
            </w:tr>
            <w:tr w:rsidR="00FB626D" w:rsidRPr="008B357E" w14:paraId="13BC1322" w14:textId="77777777" w:rsidTr="0027249F">
              <w:trPr>
                <w:gridAfter w:val="1"/>
                <w:wAfter w:w="175" w:type="dxa"/>
              </w:trPr>
              <w:tc>
                <w:tcPr>
                  <w:tcW w:w="10439" w:type="dxa"/>
                  <w:gridSpan w:val="2"/>
                </w:tcPr>
                <w:p w14:paraId="6477B561" w14:textId="77777777" w:rsidR="00477FBC" w:rsidRDefault="00477FBC"/>
                <w:tbl>
                  <w:tblPr>
                    <w:tblW w:w="10115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54"/>
                    <w:gridCol w:w="5261"/>
                  </w:tblGrid>
                  <w:tr w:rsidR="00FB626D" w:rsidRPr="000F7E1B" w14:paraId="40D52E66" w14:textId="77777777" w:rsidTr="0027249F"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33526D" w14:textId="61949E65" w:rsidR="00FB626D" w:rsidRPr="000F7E1B" w:rsidRDefault="00C56C7B" w:rsidP="00BA2716">
                        <w:pPr>
                          <w:widowControl w:val="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Замовник</w:t>
                        </w:r>
                        <w:r w:rsidR="00FB626D" w:rsidRPr="000F7E1B">
                          <w:rPr>
                            <w:b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5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EDE775" w14:textId="3F9F5065" w:rsidR="00FB626D" w:rsidRPr="000F7E1B" w:rsidRDefault="00C56C7B" w:rsidP="00BA2716">
                        <w:pPr>
                          <w:widowControl w:val="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Виконавець</w:t>
                        </w:r>
                        <w:r w:rsidR="00FB626D" w:rsidRPr="000F7E1B">
                          <w:rPr>
                            <w:b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</w:tbl>
                <w:p w14:paraId="0539C15F" w14:textId="77777777" w:rsidR="00FB626D" w:rsidRPr="009F4CFF" w:rsidRDefault="00FB626D" w:rsidP="00BA2716">
                  <w:pPr>
                    <w:spacing w:after="120"/>
                    <w:ind w:left="426" w:hanging="426"/>
                    <w:rPr>
                      <w:sz w:val="22"/>
                      <w:szCs w:val="22"/>
                    </w:rPr>
                  </w:pPr>
                </w:p>
              </w:tc>
            </w:tr>
            <w:tr w:rsidR="00FB626D" w:rsidRPr="00DA354C" w14:paraId="1E62738E" w14:textId="77777777" w:rsidTr="0027249F">
              <w:trPr>
                <w:gridBefore w:val="1"/>
                <w:wBefore w:w="8" w:type="dxa"/>
              </w:trPr>
              <w:tc>
                <w:tcPr>
                  <w:tcW w:w="10606" w:type="dxa"/>
                  <w:gridSpan w:val="2"/>
                </w:tcPr>
                <w:p w14:paraId="3136CCFA" w14:textId="77777777" w:rsidR="00FB626D" w:rsidRPr="00DA354C" w:rsidRDefault="00FB626D" w:rsidP="00053C00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F7D52B" w14:textId="77777777" w:rsidR="00053C00" w:rsidRDefault="00053C00" w:rsidP="00245B20">
            <w:pPr>
              <w:widowControl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DB5358D" w14:textId="77777777" w:rsidR="00D21CB8" w:rsidRDefault="003E38C3" w:rsidP="003E38C3">
      <w:pPr>
        <w:tabs>
          <w:tab w:val="left" w:pos="3053"/>
        </w:tabs>
      </w:pPr>
      <w:r>
        <w:tab/>
      </w:r>
    </w:p>
    <w:sectPr w:rsidR="00D21CB8" w:rsidSect="0027249F">
      <w:pgSz w:w="11900" w:h="16840"/>
      <w:pgMar w:top="680" w:right="62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17DF6"/>
    <w:multiLevelType w:val="multilevel"/>
    <w:tmpl w:val="6AA48630"/>
    <w:name w:val="NumerotationFR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211"/>
        </w:tabs>
        <w:ind w:left="567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3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bullet"/>
      <w:pStyle w:val="Heading6"/>
      <w:lvlText w:val="-"/>
      <w:lvlJc w:val="left"/>
      <w:pPr>
        <w:tabs>
          <w:tab w:val="num" w:pos="2345"/>
        </w:tabs>
        <w:ind w:left="567" w:firstLine="1418"/>
      </w:pPr>
      <w:rPr>
        <w:rFonts w:ascii="Times New Roman" w:hAnsi="Times New Roman" w:cs="Times New Roman" w:hint="default"/>
      </w:rPr>
    </w:lvl>
    <w:lvl w:ilvl="6">
      <w:start w:val="1"/>
      <w:numFmt w:val="bullet"/>
      <w:pStyle w:val="Heading7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cs="Symbo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6E9672B"/>
    <w:multiLevelType w:val="hybridMultilevel"/>
    <w:tmpl w:val="F910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5C"/>
    <w:rsid w:val="00015D6F"/>
    <w:rsid w:val="00024E23"/>
    <w:rsid w:val="00026EE9"/>
    <w:rsid w:val="00053C00"/>
    <w:rsid w:val="0005681F"/>
    <w:rsid w:val="00096A2D"/>
    <w:rsid w:val="00106542"/>
    <w:rsid w:val="00114082"/>
    <w:rsid w:val="0012433D"/>
    <w:rsid w:val="001453D6"/>
    <w:rsid w:val="001627CC"/>
    <w:rsid w:val="00162E3F"/>
    <w:rsid w:val="001F586F"/>
    <w:rsid w:val="00207889"/>
    <w:rsid w:val="00235D14"/>
    <w:rsid w:val="00245B20"/>
    <w:rsid w:val="0027249F"/>
    <w:rsid w:val="002A2678"/>
    <w:rsid w:val="002B1A8E"/>
    <w:rsid w:val="002C69FF"/>
    <w:rsid w:val="002D16E2"/>
    <w:rsid w:val="00300526"/>
    <w:rsid w:val="003413AE"/>
    <w:rsid w:val="0034181B"/>
    <w:rsid w:val="003515E3"/>
    <w:rsid w:val="003521EA"/>
    <w:rsid w:val="00355518"/>
    <w:rsid w:val="00374223"/>
    <w:rsid w:val="00374C2C"/>
    <w:rsid w:val="003D5409"/>
    <w:rsid w:val="003E38C3"/>
    <w:rsid w:val="003E4C24"/>
    <w:rsid w:val="004020EB"/>
    <w:rsid w:val="0042309F"/>
    <w:rsid w:val="00477FBC"/>
    <w:rsid w:val="00490EBB"/>
    <w:rsid w:val="004A0FE8"/>
    <w:rsid w:val="004A7A15"/>
    <w:rsid w:val="004B0121"/>
    <w:rsid w:val="004B0842"/>
    <w:rsid w:val="004C0EE0"/>
    <w:rsid w:val="004C6F40"/>
    <w:rsid w:val="004C7C41"/>
    <w:rsid w:val="004E0D47"/>
    <w:rsid w:val="004F78B6"/>
    <w:rsid w:val="004F7F5A"/>
    <w:rsid w:val="00512431"/>
    <w:rsid w:val="0053178B"/>
    <w:rsid w:val="005369B3"/>
    <w:rsid w:val="00541419"/>
    <w:rsid w:val="00547AAE"/>
    <w:rsid w:val="005779ED"/>
    <w:rsid w:val="00583F46"/>
    <w:rsid w:val="00586986"/>
    <w:rsid w:val="005959DE"/>
    <w:rsid w:val="005B3B77"/>
    <w:rsid w:val="005B7682"/>
    <w:rsid w:val="005C03C8"/>
    <w:rsid w:val="005C22C6"/>
    <w:rsid w:val="005D31C4"/>
    <w:rsid w:val="005E7A2F"/>
    <w:rsid w:val="0060214F"/>
    <w:rsid w:val="0060637B"/>
    <w:rsid w:val="006066B2"/>
    <w:rsid w:val="00614CDF"/>
    <w:rsid w:val="0063212A"/>
    <w:rsid w:val="00640826"/>
    <w:rsid w:val="006536D6"/>
    <w:rsid w:val="00654C6B"/>
    <w:rsid w:val="0069567A"/>
    <w:rsid w:val="006A0A05"/>
    <w:rsid w:val="006D35C2"/>
    <w:rsid w:val="006F42E9"/>
    <w:rsid w:val="007022DE"/>
    <w:rsid w:val="007140DA"/>
    <w:rsid w:val="00717992"/>
    <w:rsid w:val="007221FC"/>
    <w:rsid w:val="00731DD4"/>
    <w:rsid w:val="00773C4E"/>
    <w:rsid w:val="00785531"/>
    <w:rsid w:val="007A149F"/>
    <w:rsid w:val="007A4208"/>
    <w:rsid w:val="007C6128"/>
    <w:rsid w:val="007C7EDA"/>
    <w:rsid w:val="008039F2"/>
    <w:rsid w:val="008137B3"/>
    <w:rsid w:val="00820278"/>
    <w:rsid w:val="00862452"/>
    <w:rsid w:val="008F513B"/>
    <w:rsid w:val="0094077B"/>
    <w:rsid w:val="00953E3A"/>
    <w:rsid w:val="00957518"/>
    <w:rsid w:val="00971F15"/>
    <w:rsid w:val="009863EA"/>
    <w:rsid w:val="00991E59"/>
    <w:rsid w:val="009F4CFF"/>
    <w:rsid w:val="009F6CF5"/>
    <w:rsid w:val="00A139AA"/>
    <w:rsid w:val="00A16FF7"/>
    <w:rsid w:val="00A36607"/>
    <w:rsid w:val="00A65191"/>
    <w:rsid w:val="00A656C9"/>
    <w:rsid w:val="00A91783"/>
    <w:rsid w:val="00A95394"/>
    <w:rsid w:val="00AF5053"/>
    <w:rsid w:val="00AF67F0"/>
    <w:rsid w:val="00B04185"/>
    <w:rsid w:val="00B161BB"/>
    <w:rsid w:val="00B1744B"/>
    <w:rsid w:val="00B2539E"/>
    <w:rsid w:val="00B2552A"/>
    <w:rsid w:val="00B37C69"/>
    <w:rsid w:val="00B4190A"/>
    <w:rsid w:val="00B44DDF"/>
    <w:rsid w:val="00B6652A"/>
    <w:rsid w:val="00B75A1D"/>
    <w:rsid w:val="00B76500"/>
    <w:rsid w:val="00B956D9"/>
    <w:rsid w:val="00BA06D0"/>
    <w:rsid w:val="00BA51D0"/>
    <w:rsid w:val="00BE051A"/>
    <w:rsid w:val="00BF43BF"/>
    <w:rsid w:val="00BF6682"/>
    <w:rsid w:val="00C05F35"/>
    <w:rsid w:val="00C16A93"/>
    <w:rsid w:val="00C2208C"/>
    <w:rsid w:val="00C3725C"/>
    <w:rsid w:val="00C4277F"/>
    <w:rsid w:val="00C56C7B"/>
    <w:rsid w:val="00C60962"/>
    <w:rsid w:val="00C905D6"/>
    <w:rsid w:val="00C90F89"/>
    <w:rsid w:val="00C96CAF"/>
    <w:rsid w:val="00CC05B5"/>
    <w:rsid w:val="00CC6D07"/>
    <w:rsid w:val="00CE6F49"/>
    <w:rsid w:val="00CF52FC"/>
    <w:rsid w:val="00D00ABA"/>
    <w:rsid w:val="00D06336"/>
    <w:rsid w:val="00D0729D"/>
    <w:rsid w:val="00D374E9"/>
    <w:rsid w:val="00D43FEF"/>
    <w:rsid w:val="00D90365"/>
    <w:rsid w:val="00DB753A"/>
    <w:rsid w:val="00DC63F7"/>
    <w:rsid w:val="00DE0897"/>
    <w:rsid w:val="00E57972"/>
    <w:rsid w:val="00E86389"/>
    <w:rsid w:val="00E92EBA"/>
    <w:rsid w:val="00EA6A8E"/>
    <w:rsid w:val="00EC0B93"/>
    <w:rsid w:val="00EC68F9"/>
    <w:rsid w:val="00EE25FF"/>
    <w:rsid w:val="00EE4869"/>
    <w:rsid w:val="00F318AD"/>
    <w:rsid w:val="00F447A9"/>
    <w:rsid w:val="00F770E7"/>
    <w:rsid w:val="00F82160"/>
    <w:rsid w:val="00F927A0"/>
    <w:rsid w:val="00FA4E24"/>
    <w:rsid w:val="00FB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B4EF"/>
  <w15:docId w15:val="{38339805-89EC-7842-BB70-C7624DE5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0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3725C"/>
    <w:pPr>
      <w:numPr>
        <w:numId w:val="1"/>
      </w:numPr>
      <w:spacing w:after="120"/>
      <w:jc w:val="both"/>
      <w:outlineLvl w:val="0"/>
    </w:pPr>
    <w:rPr>
      <w:b/>
      <w:bCs/>
      <w:caps/>
      <w:u w:val="single"/>
      <w:lang w:val="fr-FR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3725C"/>
    <w:pPr>
      <w:numPr>
        <w:ilvl w:val="1"/>
        <w:numId w:val="1"/>
      </w:numPr>
      <w:spacing w:after="120"/>
      <w:jc w:val="both"/>
      <w:outlineLvl w:val="1"/>
    </w:pPr>
    <w:rPr>
      <w:b/>
      <w:bCs/>
      <w:u w:val="single"/>
      <w:lang w:val="fr-FR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3725C"/>
    <w:pPr>
      <w:numPr>
        <w:ilvl w:val="2"/>
        <w:numId w:val="1"/>
      </w:numPr>
      <w:spacing w:after="1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725C"/>
    <w:pPr>
      <w:numPr>
        <w:ilvl w:val="3"/>
        <w:numId w:val="1"/>
      </w:numPr>
      <w:tabs>
        <w:tab w:val="clear" w:pos="1211"/>
        <w:tab w:val="left" w:pos="1418"/>
      </w:tabs>
      <w:spacing w:after="120"/>
      <w:ind w:left="1418" w:hanging="567"/>
      <w:jc w:val="both"/>
      <w:outlineLvl w:val="3"/>
    </w:pPr>
    <w:rPr>
      <w:u w:val="single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725C"/>
    <w:pPr>
      <w:numPr>
        <w:ilvl w:val="4"/>
        <w:numId w:val="1"/>
      </w:numPr>
      <w:tabs>
        <w:tab w:val="clear" w:pos="2138"/>
        <w:tab w:val="left" w:pos="1985"/>
      </w:tabs>
      <w:spacing w:after="120"/>
      <w:ind w:left="1985" w:hanging="567"/>
      <w:jc w:val="both"/>
      <w:outlineLvl w:val="4"/>
    </w:pPr>
    <w:rPr>
      <w:i/>
      <w:iC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725C"/>
    <w:pPr>
      <w:numPr>
        <w:ilvl w:val="5"/>
        <w:numId w:val="1"/>
      </w:numPr>
      <w:tabs>
        <w:tab w:val="clear" w:pos="2345"/>
        <w:tab w:val="left" w:pos="2552"/>
      </w:tabs>
      <w:spacing w:after="120"/>
      <w:ind w:left="2552" w:hanging="567"/>
      <w:jc w:val="both"/>
      <w:outlineLvl w:val="5"/>
    </w:pPr>
    <w:rPr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725C"/>
    <w:pPr>
      <w:numPr>
        <w:ilvl w:val="6"/>
        <w:numId w:val="1"/>
      </w:numPr>
      <w:tabs>
        <w:tab w:val="clear" w:pos="2912"/>
        <w:tab w:val="left" w:pos="3119"/>
      </w:tabs>
      <w:spacing w:after="120"/>
      <w:ind w:left="3119" w:hanging="567"/>
      <w:jc w:val="both"/>
      <w:outlineLvl w:val="6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725C"/>
    <w:rPr>
      <w:rFonts w:ascii="Times New Roman" w:eastAsia="Times New Roman" w:hAnsi="Times New Roman" w:cs="Times New Roman"/>
      <w:b/>
      <w:bCs/>
      <w:caps/>
      <w:u w:val="single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C3725C"/>
    <w:rPr>
      <w:rFonts w:ascii="Times New Roman" w:eastAsia="Times New Roman" w:hAnsi="Times New Roman" w:cs="Times New Roman"/>
      <w:b/>
      <w:bCs/>
      <w:u w:val="single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rsid w:val="00C3725C"/>
    <w:rPr>
      <w:rFonts w:ascii="Times New Roman" w:eastAsia="Times New Roman" w:hAnsi="Times New Roman" w:cs="Times New Roman"/>
      <w:b/>
      <w:bCs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rsid w:val="00C3725C"/>
    <w:rPr>
      <w:rFonts w:ascii="Times New Roman" w:eastAsia="Times New Roman" w:hAnsi="Times New Roman" w:cs="Times New Roman"/>
      <w:u w:val="single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C3725C"/>
    <w:rPr>
      <w:rFonts w:ascii="Times New Roman" w:eastAsia="Times New Roman" w:hAnsi="Times New Roman" w:cs="Times New Roman"/>
      <w:i/>
      <w:iCs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rsid w:val="00C3725C"/>
    <w:rPr>
      <w:rFonts w:ascii="Times New Roman" w:eastAsia="Times New Roman" w:hAnsi="Times New Roman" w:cs="Times New Roman"/>
      <w:lang w:val="fr-FR"/>
    </w:rPr>
  </w:style>
  <w:style w:type="character" w:customStyle="1" w:styleId="Heading7Char">
    <w:name w:val="Heading 7 Char"/>
    <w:basedOn w:val="DefaultParagraphFont"/>
    <w:link w:val="Heading7"/>
    <w:uiPriority w:val="99"/>
    <w:rsid w:val="00C3725C"/>
    <w:rPr>
      <w:rFonts w:ascii="Times New Roman" w:eastAsia="Times New Roman" w:hAnsi="Times New Roman" w:cs="Times New Roman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25C"/>
    <w:pPr>
      <w:spacing w:after="120"/>
      <w:jc w:val="both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25C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731DD4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B7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2021-03-05T13:32:00Z</cp:lastPrinted>
  <dcterms:created xsi:type="dcterms:W3CDTF">2021-06-23T07:32:00Z</dcterms:created>
  <dcterms:modified xsi:type="dcterms:W3CDTF">2021-06-23T07:37:00Z</dcterms:modified>
</cp:coreProperties>
</file>